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widowControl w:val="1"/>
        <w:spacing w:line="228" w:lineRule="auto"/>
        <w:ind w:firstLine="0" w:left="10490"/>
        <w:jc w:val="left"/>
        <w:rPr>
          <w:rFonts w:ascii="Times New Roman" w:hAnsi="Times New Roman"/>
          <w:b w:val="1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 xml:space="preserve">Приложение </w:t>
      </w:r>
      <w:r>
        <w:rPr>
          <w:rStyle w:val="Style_2_ch"/>
          <w:rFonts w:ascii="Times New Roman" w:hAnsi="Times New Roman"/>
          <w:b w:val="0"/>
          <w:color w:val="000000"/>
          <w:sz w:val="28"/>
        </w:rPr>
        <w:t>1</w:t>
      </w:r>
    </w:p>
    <w:p w14:paraId="07000000">
      <w:pPr>
        <w:widowControl w:val="1"/>
        <w:spacing w:line="228" w:lineRule="auto"/>
        <w:ind w:firstLine="0" w:left="10490"/>
        <w:jc w:val="left"/>
        <w:rPr>
          <w:rStyle w:val="Style_2_ch"/>
          <w:rFonts w:ascii="Times New Roman" w:hAnsi="Times New Roman"/>
          <w:b w:val="0"/>
          <w:color w:val="000000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>к муниципальной программе</w:t>
      </w:r>
    </w:p>
    <w:p w14:paraId="08000000">
      <w:pPr>
        <w:widowControl w:val="1"/>
        <w:spacing w:line="228" w:lineRule="auto"/>
        <w:ind w:firstLine="0" w:left="1049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«Профилактика экстремизма и </w:t>
      </w:r>
    </w:p>
    <w:p w14:paraId="09000000">
      <w:pPr>
        <w:widowControl w:val="1"/>
        <w:spacing w:line="228" w:lineRule="auto"/>
        <w:ind w:firstLine="0" w:left="1049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терроризма на территории </w:t>
      </w:r>
    </w:p>
    <w:p w14:paraId="0A000000">
      <w:pPr>
        <w:widowControl w:val="1"/>
        <w:spacing w:line="228" w:lineRule="auto"/>
        <w:ind w:firstLine="0" w:left="1049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»</w:t>
      </w:r>
    </w:p>
    <w:p w14:paraId="0B000000">
      <w:pPr>
        <w:widowControl w:val="1"/>
        <w:spacing w:line="228" w:lineRule="auto"/>
        <w:ind w:firstLine="0" w:left="7797"/>
        <w:jc w:val="center"/>
        <w:rPr>
          <w:rFonts w:ascii="Times New Roman" w:hAnsi="Times New Roman"/>
        </w:rPr>
      </w:pPr>
    </w:p>
    <w:p w14:paraId="0C000000">
      <w:pPr>
        <w:widowControl w:val="1"/>
        <w:spacing w:line="228" w:lineRule="auto"/>
        <w:ind w:firstLine="0"/>
        <w:jc w:val="center"/>
        <w:rPr>
          <w:rFonts w:ascii="Times New Roman" w:hAnsi="Times New Roman"/>
          <w:sz w:val="28"/>
        </w:rPr>
      </w:pPr>
    </w:p>
    <w:p w14:paraId="0D000000">
      <w:pPr>
        <w:widowControl w:val="1"/>
        <w:spacing w:line="228" w:lineRule="auto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</w:t>
      </w:r>
      <w:r>
        <w:rPr>
          <w:rFonts w:ascii="Times New Roman" w:hAnsi="Times New Roman"/>
          <w:sz w:val="28"/>
        </w:rPr>
        <w:t>елевые показатели муниципальной программы</w:t>
      </w:r>
    </w:p>
    <w:p w14:paraId="0E000000">
      <w:pPr>
        <w:widowControl w:val="1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«Профилактика экстремизма и терроризма на территории </w:t>
      </w:r>
    </w:p>
    <w:p w14:paraId="0F000000">
      <w:pPr>
        <w:widowControl w:val="1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</w:t>
      </w:r>
      <w:r>
        <w:rPr>
          <w:rFonts w:ascii="Times New Roman" w:hAnsi="Times New Roman"/>
          <w:sz w:val="28"/>
        </w:rPr>
        <w:t>ого муниципаль</w:t>
      </w:r>
      <w:r>
        <w:rPr>
          <w:rFonts w:ascii="Times New Roman" w:hAnsi="Times New Roman"/>
          <w:sz w:val="28"/>
        </w:rPr>
        <w:t xml:space="preserve">ного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>»</w:t>
      </w:r>
    </w:p>
    <w:p w14:paraId="10000000">
      <w:pPr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3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nil"/>
          <w:insideV w:color="000000" w:sz="4" w:val="nil"/>
        </w:tblBorders>
        <w:tblLayout w:type="fixed"/>
      </w:tblPr>
      <w:tblGrid>
        <w:gridCol w:w="529"/>
        <w:gridCol w:w="5782"/>
        <w:gridCol w:w="1233"/>
        <w:gridCol w:w="779"/>
        <w:gridCol w:w="1621"/>
        <w:gridCol w:w="1665"/>
        <w:gridCol w:w="1575"/>
        <w:gridCol w:w="1224"/>
      </w:tblGrid>
      <w:tr>
        <w:trPr>
          <w:tblHeader/>
        </w:trPr>
        <w:tc>
          <w:tcPr>
            <w:tcW w:type="dxa" w:w="5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№</w:t>
            </w:r>
            <w:r>
              <w:rPr>
                <w:rFonts w:ascii="Times New Roman" w:hAnsi="Times New Roman"/>
                <w:sz w:val="23"/>
              </w:rPr>
              <w:br/>
            </w:r>
            <w:r>
              <w:rPr>
                <w:rFonts w:ascii="Times New Roman" w:hAnsi="Times New Roman"/>
                <w:sz w:val="23"/>
              </w:rPr>
              <w:t>п/п</w:t>
            </w:r>
          </w:p>
        </w:tc>
        <w:tc>
          <w:tcPr>
            <w:tcW w:type="dxa" w:w="57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Наименование целевого показателя</w:t>
            </w:r>
          </w:p>
        </w:tc>
        <w:tc>
          <w:tcPr>
            <w:tcW w:type="dxa" w:w="12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pStyle w:val="Style_4"/>
              <w:widowControl w:val="1"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Единица и</w:t>
            </w:r>
            <w:r>
              <w:rPr>
                <w:rFonts w:ascii="Times New Roman" w:hAnsi="Times New Roman"/>
                <w:sz w:val="23"/>
              </w:rPr>
              <w:t>з</w:t>
            </w:r>
            <w:r>
              <w:rPr>
                <w:rFonts w:ascii="Times New Roman" w:hAnsi="Times New Roman"/>
                <w:sz w:val="23"/>
              </w:rPr>
              <w:t>мерения</w:t>
            </w:r>
          </w:p>
        </w:tc>
        <w:tc>
          <w:tcPr>
            <w:tcW w:type="dxa" w:w="7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pStyle w:val="Style_4"/>
              <w:widowControl w:val="1"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Статус</w:t>
            </w:r>
          </w:p>
        </w:tc>
        <w:tc>
          <w:tcPr>
            <w:tcW w:type="dxa" w:w="608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Значение показателей</w:t>
            </w:r>
          </w:p>
        </w:tc>
      </w:tr>
      <w:tr>
        <w:trPr>
          <w:tblHeader/>
        </w:trPr>
        <w:tc>
          <w:tcPr>
            <w:tcW w:type="dxa" w:w="5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7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7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</w:t>
            </w:r>
            <w:r>
              <w:rPr>
                <w:rFonts w:ascii="Times New Roman" w:hAnsi="Times New Roman"/>
                <w:sz w:val="23"/>
              </w:rPr>
              <w:t>5</w:t>
            </w:r>
            <w:r>
              <w:rPr>
                <w:rFonts w:ascii="Times New Roman" w:hAnsi="Times New Roman"/>
                <w:sz w:val="23"/>
              </w:rPr>
              <w:t xml:space="preserve"> год</w:t>
            </w:r>
          </w:p>
        </w:tc>
        <w:tc>
          <w:tcPr>
            <w:tcW w:type="dxa" w:w="1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</w:t>
            </w:r>
            <w:r>
              <w:rPr>
                <w:rFonts w:ascii="Times New Roman" w:hAnsi="Times New Roman"/>
                <w:sz w:val="23"/>
              </w:rPr>
              <w:t>6</w:t>
            </w:r>
            <w:r>
              <w:rPr>
                <w:rFonts w:ascii="Times New Roman" w:hAnsi="Times New Roman"/>
                <w:sz w:val="23"/>
              </w:rPr>
              <w:t xml:space="preserve"> год</w:t>
            </w:r>
          </w:p>
        </w:tc>
        <w:tc>
          <w:tcPr>
            <w:tcW w:type="dxa" w:w="15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</w:t>
            </w:r>
            <w:r>
              <w:rPr>
                <w:rFonts w:ascii="Times New Roman" w:hAnsi="Times New Roman"/>
                <w:sz w:val="23"/>
              </w:rPr>
              <w:t>7</w:t>
            </w:r>
            <w:r>
              <w:rPr>
                <w:rFonts w:ascii="Times New Roman" w:hAnsi="Times New Roman"/>
                <w:sz w:val="23"/>
              </w:rPr>
              <w:t xml:space="preserve"> год</w:t>
            </w:r>
          </w:p>
        </w:tc>
        <w:tc>
          <w:tcPr>
            <w:tcW w:type="dxa" w:w="1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2028</w:t>
            </w:r>
            <w:r>
              <w:rPr>
                <w:rFonts w:ascii="Times New Roman" w:hAnsi="Times New Roman"/>
                <w:sz w:val="23"/>
              </w:rPr>
              <w:t xml:space="preserve"> год</w:t>
            </w:r>
          </w:p>
        </w:tc>
      </w:tr>
      <w:tr>
        <w:trPr>
          <w:tblHeader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</w:t>
            </w:r>
          </w:p>
        </w:tc>
        <w:tc>
          <w:tcPr>
            <w:tcW w:type="dxa" w:w="5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3</w:t>
            </w:r>
          </w:p>
        </w:tc>
        <w:tc>
          <w:tcPr>
            <w:tcW w:type="dxa" w:w="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4</w:t>
            </w:r>
          </w:p>
        </w:tc>
        <w:tc>
          <w:tcPr>
            <w:tcW w:type="dxa" w:w="1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6</w:t>
            </w:r>
          </w:p>
        </w:tc>
        <w:tc>
          <w:tcPr>
            <w:tcW w:type="dxa" w:w="1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7</w:t>
            </w:r>
          </w:p>
        </w:tc>
        <w:tc>
          <w:tcPr>
            <w:tcW w:type="dxa" w:w="15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8</w:t>
            </w:r>
          </w:p>
        </w:tc>
        <w:tc>
          <w:tcPr>
            <w:tcW w:type="dxa" w:w="1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3"/>
              </w:rPr>
            </w:pPr>
          </w:p>
        </w:tc>
      </w:tr>
      <w:tr>
        <w:tc>
          <w:tcPr>
            <w:tcW w:type="dxa" w:w="52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1.</w:t>
            </w:r>
          </w:p>
        </w:tc>
        <w:tc>
          <w:tcPr>
            <w:tcW w:type="dxa" w:w="578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widowControl w:val="1"/>
              <w:ind w:firstLine="159" w:left="44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Количество бюджетных учреждений,</w:t>
            </w:r>
            <w:r>
              <w:rPr>
                <w:rFonts w:ascii="Times New Roman" w:hAnsi="Times New Roman"/>
                <w:sz w:val="23"/>
              </w:rPr>
              <w:t xml:space="preserve"> соответств</w:t>
            </w:r>
            <w:r>
              <w:rPr>
                <w:rFonts w:ascii="Times New Roman" w:hAnsi="Times New Roman"/>
                <w:sz w:val="23"/>
              </w:rPr>
              <w:t>у</w:t>
            </w:r>
            <w:r>
              <w:rPr>
                <w:rFonts w:ascii="Times New Roman" w:hAnsi="Times New Roman"/>
                <w:sz w:val="23"/>
              </w:rPr>
              <w:t>ющих требованиям ППРФ от 2 августа 2019 г. № 1006 в рамках про</w:t>
            </w:r>
            <w:r>
              <w:rPr>
                <w:rFonts w:ascii="Times New Roman" w:hAnsi="Times New Roman"/>
                <w:sz w:val="23"/>
              </w:rPr>
              <w:t>ведения работ по ремонту и устройству ограждения территорий, у</w:t>
            </w:r>
            <w:r>
              <w:rPr>
                <w:rFonts w:ascii="Times New Roman" w:hAnsi="Times New Roman"/>
                <w:sz w:val="23"/>
              </w:rPr>
              <w:t>становке</w:t>
            </w:r>
            <w:r>
              <w:rPr>
                <w:rFonts w:ascii="Times New Roman" w:hAnsi="Times New Roman"/>
                <w:sz w:val="23"/>
              </w:rPr>
              <w:t xml:space="preserve"> авт</w:t>
            </w:r>
            <w:r>
              <w:rPr>
                <w:rFonts w:ascii="Times New Roman" w:hAnsi="Times New Roman"/>
                <w:sz w:val="23"/>
              </w:rPr>
              <w:t>о</w:t>
            </w:r>
            <w:r>
              <w:rPr>
                <w:rFonts w:ascii="Times New Roman" w:hAnsi="Times New Roman"/>
                <w:sz w:val="23"/>
              </w:rPr>
              <w:t>матических ворот, устройство КПП, установке шла</w:t>
            </w:r>
            <w:r>
              <w:rPr>
                <w:rFonts w:ascii="Times New Roman" w:hAnsi="Times New Roman"/>
                <w:sz w:val="23"/>
              </w:rPr>
              <w:t>г</w:t>
            </w:r>
            <w:r>
              <w:rPr>
                <w:rFonts w:ascii="Times New Roman" w:hAnsi="Times New Roman"/>
                <w:sz w:val="23"/>
              </w:rPr>
              <w:t>баумов</w:t>
            </w:r>
          </w:p>
        </w:tc>
        <w:tc>
          <w:tcPr>
            <w:tcW w:type="dxa" w:w="123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pStyle w:val="Style_5"/>
              <w:widowControl w:val="1"/>
              <w:ind/>
              <w:jc w:val="center"/>
              <w:rPr>
                <w:rStyle w:val="Style_6_ch"/>
                <w:b w:val="0"/>
                <w:color w:val="000000"/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Ед.</w:t>
            </w:r>
          </w:p>
        </w:tc>
        <w:tc>
          <w:tcPr>
            <w:tcW w:type="dxa" w:w="77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23"/>
              </w:rPr>
            </w:pPr>
          </w:p>
        </w:tc>
        <w:tc>
          <w:tcPr>
            <w:tcW w:type="dxa" w:w="16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pStyle w:val="Style_7"/>
              <w:widowControl w:val="1"/>
              <w:spacing w:line="240" w:lineRule="exact"/>
              <w:ind w:firstLine="0" w:left="9"/>
              <w:rPr>
                <w:rStyle w:val="Style_6_ch"/>
                <w:b w:val="0"/>
                <w:color w:val="000000"/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55</w:t>
            </w:r>
          </w:p>
        </w:tc>
        <w:tc>
          <w:tcPr>
            <w:tcW w:type="dxa" w:w="166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pStyle w:val="Style_7"/>
              <w:widowControl w:val="1"/>
              <w:spacing w:line="240" w:lineRule="exact"/>
              <w:ind w:firstLine="0" w:left="9"/>
              <w:rPr>
                <w:rStyle w:val="Style_6_ch"/>
                <w:b w:val="0"/>
                <w:color w:val="000000"/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55</w:t>
            </w:r>
          </w:p>
        </w:tc>
        <w:tc>
          <w:tcPr>
            <w:tcW w:type="dxa" w:w="15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pStyle w:val="Style_7"/>
              <w:widowControl w:val="1"/>
              <w:spacing w:line="240" w:lineRule="exact"/>
              <w:ind w:firstLine="0" w:left="9"/>
              <w:rPr>
                <w:rStyle w:val="Style_6_ch"/>
                <w:b w:val="0"/>
                <w:color w:val="000000"/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55</w:t>
            </w:r>
          </w:p>
        </w:tc>
        <w:tc>
          <w:tcPr>
            <w:tcW w:type="dxa" w:w="1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00000">
            <w:pPr>
              <w:pStyle w:val="Style_7"/>
              <w:widowControl w:val="1"/>
              <w:spacing w:line="240" w:lineRule="exact"/>
              <w:ind w:firstLine="0" w:left="9"/>
              <w:rPr>
                <w:rStyle w:val="Style_6_ch"/>
                <w:b w:val="0"/>
                <w:color w:val="000000"/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55</w:t>
            </w:r>
          </w:p>
        </w:tc>
      </w:tr>
      <w:t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2.</w:t>
            </w:r>
          </w:p>
        </w:tc>
        <w:tc>
          <w:tcPr>
            <w:tcW w:type="dxa" w:w="5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pStyle w:val="Style_8"/>
              <w:widowControl w:val="1"/>
              <w:ind w:firstLine="159" w:left="44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Количество бюджетных учреждений,</w:t>
            </w:r>
            <w:r>
              <w:rPr>
                <w:rFonts w:ascii="Times New Roman" w:hAnsi="Times New Roman"/>
                <w:sz w:val="23"/>
              </w:rPr>
              <w:t xml:space="preserve"> соответств</w:t>
            </w:r>
            <w:r>
              <w:rPr>
                <w:rFonts w:ascii="Times New Roman" w:hAnsi="Times New Roman"/>
                <w:sz w:val="23"/>
              </w:rPr>
              <w:t>у</w:t>
            </w:r>
            <w:r>
              <w:rPr>
                <w:rFonts w:ascii="Times New Roman" w:hAnsi="Times New Roman"/>
                <w:sz w:val="23"/>
              </w:rPr>
              <w:t>ющих требованиям ППРФ от 2 августа 2019 г. № 1006 в рамках прове</w:t>
            </w:r>
            <w:r>
              <w:rPr>
                <w:rFonts w:ascii="Times New Roman" w:hAnsi="Times New Roman"/>
                <w:sz w:val="23"/>
              </w:rPr>
              <w:t>дения работ по ремонту и устройс</w:t>
            </w:r>
            <w:r>
              <w:rPr>
                <w:rFonts w:ascii="Times New Roman" w:hAnsi="Times New Roman"/>
                <w:sz w:val="23"/>
              </w:rPr>
              <w:t>т</w:t>
            </w:r>
            <w:r>
              <w:rPr>
                <w:rFonts w:ascii="Times New Roman" w:hAnsi="Times New Roman"/>
                <w:sz w:val="23"/>
              </w:rPr>
              <w:t>ву освещения территорий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widowControl w:val="1"/>
              <w:ind w:firstLine="0"/>
              <w:jc w:val="center"/>
              <w:rPr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Е</w:t>
            </w:r>
            <w:r>
              <w:rPr>
                <w:rStyle w:val="Style_6_ch"/>
                <w:b w:val="0"/>
                <w:color w:val="000000"/>
                <w:sz w:val="23"/>
              </w:rPr>
              <w:t>д.</w:t>
            </w:r>
          </w:p>
        </w:tc>
        <w:tc>
          <w:tcPr>
            <w:tcW w:type="dxa" w:w="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23"/>
              </w:rPr>
            </w:pPr>
          </w:p>
        </w:tc>
        <w:tc>
          <w:tcPr>
            <w:tcW w:type="dxa" w:w="1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pStyle w:val="Style_7"/>
              <w:widowControl w:val="1"/>
              <w:spacing w:line="240" w:lineRule="exact"/>
              <w:ind w:firstLine="0" w:left="9"/>
              <w:rPr>
                <w:rStyle w:val="Style_6_ch"/>
                <w:b w:val="0"/>
                <w:color w:val="000000"/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53</w:t>
            </w:r>
          </w:p>
        </w:tc>
        <w:tc>
          <w:tcPr>
            <w:tcW w:type="dxa" w:w="1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pStyle w:val="Style_7"/>
              <w:widowControl w:val="1"/>
              <w:spacing w:line="240" w:lineRule="exact"/>
              <w:ind w:firstLine="0" w:left="9"/>
              <w:rPr>
                <w:rStyle w:val="Style_6_ch"/>
                <w:b w:val="0"/>
                <w:color w:val="000000"/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55</w:t>
            </w:r>
          </w:p>
        </w:tc>
        <w:tc>
          <w:tcPr>
            <w:tcW w:type="dxa" w:w="15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pStyle w:val="Style_7"/>
              <w:widowControl w:val="1"/>
              <w:spacing w:line="240" w:lineRule="exact"/>
              <w:ind w:firstLine="0" w:left="9"/>
              <w:rPr>
                <w:rStyle w:val="Style_6_ch"/>
                <w:b w:val="0"/>
                <w:color w:val="000000"/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55</w:t>
            </w:r>
          </w:p>
        </w:tc>
        <w:tc>
          <w:tcPr>
            <w:tcW w:type="dxa" w:w="1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00000">
            <w:pPr>
              <w:pStyle w:val="Style_7"/>
              <w:widowControl w:val="1"/>
              <w:spacing w:line="240" w:lineRule="exact"/>
              <w:ind w:firstLine="0" w:left="9"/>
              <w:rPr>
                <w:rStyle w:val="Style_6_ch"/>
                <w:b w:val="0"/>
                <w:color w:val="000000"/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55</w:t>
            </w:r>
          </w:p>
        </w:tc>
      </w:tr>
      <w:t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3.</w:t>
            </w:r>
          </w:p>
        </w:tc>
        <w:tc>
          <w:tcPr>
            <w:tcW w:type="dxa" w:w="5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pStyle w:val="Style_8"/>
              <w:widowControl w:val="1"/>
              <w:ind w:firstLine="175" w:left="44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Количество бюджетных учреждений,</w:t>
            </w:r>
            <w:r>
              <w:rPr>
                <w:rFonts w:ascii="Times New Roman" w:hAnsi="Times New Roman"/>
                <w:sz w:val="23"/>
              </w:rPr>
              <w:t xml:space="preserve"> соответств</w:t>
            </w:r>
            <w:r>
              <w:rPr>
                <w:rFonts w:ascii="Times New Roman" w:hAnsi="Times New Roman"/>
                <w:sz w:val="23"/>
              </w:rPr>
              <w:t>у</w:t>
            </w:r>
            <w:r>
              <w:rPr>
                <w:rFonts w:ascii="Times New Roman" w:hAnsi="Times New Roman"/>
                <w:sz w:val="23"/>
              </w:rPr>
              <w:t>ющих требованиям ППРФ от 2 августа 2019 г. № 1006 в рамках проведения работ по обеспечению с</w:t>
            </w:r>
            <w:r>
              <w:rPr>
                <w:rFonts w:ascii="Times New Roman" w:hAnsi="Times New Roman"/>
                <w:sz w:val="23"/>
              </w:rPr>
              <w:t>и</w:t>
            </w:r>
            <w:r>
              <w:rPr>
                <w:rFonts w:ascii="Times New Roman" w:hAnsi="Times New Roman"/>
                <w:sz w:val="23"/>
              </w:rPr>
              <w:t>стемой видеонаблюдения, монтажу дополн</w:t>
            </w:r>
            <w:r>
              <w:rPr>
                <w:rFonts w:ascii="Times New Roman" w:hAnsi="Times New Roman"/>
                <w:sz w:val="23"/>
              </w:rPr>
              <w:t>и</w:t>
            </w:r>
            <w:r>
              <w:rPr>
                <w:rFonts w:ascii="Times New Roman" w:hAnsi="Times New Roman"/>
                <w:sz w:val="23"/>
              </w:rPr>
              <w:t>тельн</w:t>
            </w:r>
            <w:r>
              <w:rPr>
                <w:rFonts w:ascii="Times New Roman" w:hAnsi="Times New Roman"/>
                <w:sz w:val="23"/>
              </w:rPr>
              <w:t>ых ка</w:t>
            </w:r>
            <w:r>
              <w:rPr>
                <w:rFonts w:ascii="Times New Roman" w:hAnsi="Times New Roman"/>
                <w:sz w:val="23"/>
              </w:rPr>
              <w:t>мер, замене и ремонту видеорегистраторов,</w:t>
            </w:r>
            <w:r>
              <w:rPr>
                <w:rFonts w:ascii="Times New Roman" w:hAnsi="Times New Roman"/>
                <w:sz w:val="23"/>
              </w:rPr>
              <w:t xml:space="preserve"> дооб</w:t>
            </w:r>
            <w:r>
              <w:rPr>
                <w:rFonts w:ascii="Times New Roman" w:hAnsi="Times New Roman"/>
                <w:sz w:val="23"/>
              </w:rPr>
              <w:t>о</w:t>
            </w:r>
            <w:r>
              <w:rPr>
                <w:rFonts w:ascii="Times New Roman" w:hAnsi="Times New Roman"/>
                <w:sz w:val="23"/>
              </w:rPr>
              <w:t>рудованию комплексной системы видеона</w:t>
            </w:r>
            <w:r>
              <w:rPr>
                <w:rFonts w:ascii="Times New Roman" w:hAnsi="Times New Roman"/>
                <w:sz w:val="23"/>
              </w:rPr>
              <w:t>б</w:t>
            </w:r>
            <w:r>
              <w:rPr>
                <w:rFonts w:ascii="Times New Roman" w:hAnsi="Times New Roman"/>
                <w:sz w:val="23"/>
              </w:rPr>
              <w:t>людения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widowControl w:val="1"/>
              <w:ind w:firstLine="0"/>
              <w:jc w:val="center"/>
              <w:rPr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Ед.</w:t>
            </w:r>
          </w:p>
        </w:tc>
        <w:tc>
          <w:tcPr>
            <w:tcW w:type="dxa" w:w="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23"/>
              </w:rPr>
            </w:pPr>
          </w:p>
        </w:tc>
        <w:tc>
          <w:tcPr>
            <w:tcW w:type="dxa" w:w="1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pStyle w:val="Style_7"/>
              <w:widowControl w:val="1"/>
              <w:spacing w:line="240" w:lineRule="exact"/>
              <w:ind w:firstLine="0" w:left="9"/>
              <w:rPr>
                <w:rStyle w:val="Style_6_ch"/>
                <w:b w:val="0"/>
                <w:color w:val="000000"/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4</w:t>
            </w:r>
            <w:r>
              <w:rPr>
                <w:rStyle w:val="Style_6_ch"/>
                <w:b w:val="0"/>
                <w:color w:val="000000"/>
                <w:sz w:val="23"/>
              </w:rPr>
              <w:t>6</w:t>
            </w:r>
          </w:p>
        </w:tc>
        <w:tc>
          <w:tcPr>
            <w:tcW w:type="dxa" w:w="1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pStyle w:val="Style_7"/>
              <w:widowControl w:val="1"/>
              <w:spacing w:line="240" w:lineRule="exact"/>
              <w:ind w:firstLine="0" w:left="9"/>
              <w:rPr>
                <w:rStyle w:val="Style_6_ch"/>
                <w:b w:val="0"/>
                <w:color w:val="000000"/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55</w:t>
            </w:r>
          </w:p>
        </w:tc>
        <w:tc>
          <w:tcPr>
            <w:tcW w:type="dxa" w:w="15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00000">
            <w:pPr>
              <w:pStyle w:val="Style_7"/>
              <w:widowControl w:val="1"/>
              <w:spacing w:line="240" w:lineRule="exact"/>
              <w:ind w:firstLine="0" w:left="9"/>
              <w:rPr>
                <w:rStyle w:val="Style_6_ch"/>
                <w:b w:val="0"/>
                <w:color w:val="000000"/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55</w:t>
            </w:r>
          </w:p>
        </w:tc>
        <w:tc>
          <w:tcPr>
            <w:tcW w:type="dxa" w:w="1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00000">
            <w:pPr>
              <w:pStyle w:val="Style_7"/>
              <w:widowControl w:val="1"/>
              <w:spacing w:line="240" w:lineRule="exact"/>
              <w:ind w:firstLine="0" w:left="9"/>
              <w:rPr>
                <w:rStyle w:val="Style_6_ch"/>
                <w:b w:val="0"/>
                <w:color w:val="000000"/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55</w:t>
            </w:r>
          </w:p>
        </w:tc>
      </w:tr>
      <w:t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4.</w:t>
            </w:r>
          </w:p>
        </w:tc>
        <w:tc>
          <w:tcPr>
            <w:tcW w:type="dxa" w:w="5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pStyle w:val="Style_8"/>
              <w:widowControl w:val="1"/>
              <w:ind w:firstLine="175" w:left="44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Количество бюджетных учреждений,</w:t>
            </w:r>
            <w:r>
              <w:rPr>
                <w:rFonts w:ascii="Times New Roman" w:hAnsi="Times New Roman"/>
                <w:sz w:val="23"/>
              </w:rPr>
              <w:t xml:space="preserve"> соответств</w:t>
            </w:r>
            <w:r>
              <w:rPr>
                <w:rFonts w:ascii="Times New Roman" w:hAnsi="Times New Roman"/>
                <w:sz w:val="23"/>
              </w:rPr>
              <w:t>у</w:t>
            </w:r>
            <w:r>
              <w:rPr>
                <w:rFonts w:ascii="Times New Roman" w:hAnsi="Times New Roman"/>
                <w:sz w:val="23"/>
              </w:rPr>
              <w:t>ющих требованиям ППРФ от 2 августа 2019 г. № 1006 в рамках проведения работ по монтажу си</w:t>
            </w:r>
            <w:r>
              <w:rPr>
                <w:rFonts w:ascii="Times New Roman" w:hAnsi="Times New Roman"/>
                <w:sz w:val="23"/>
              </w:rPr>
              <w:t>с</w:t>
            </w:r>
            <w:r>
              <w:rPr>
                <w:rFonts w:ascii="Times New Roman" w:hAnsi="Times New Roman"/>
                <w:sz w:val="23"/>
              </w:rPr>
              <w:t>т</w:t>
            </w:r>
            <w:r>
              <w:rPr>
                <w:rFonts w:ascii="Times New Roman" w:hAnsi="Times New Roman"/>
                <w:sz w:val="23"/>
              </w:rPr>
              <w:t>ем тр</w:t>
            </w:r>
            <w:r>
              <w:rPr>
                <w:rFonts w:ascii="Times New Roman" w:hAnsi="Times New Roman"/>
                <w:sz w:val="23"/>
              </w:rPr>
              <w:t>евожн</w:t>
            </w:r>
            <w:r>
              <w:rPr>
                <w:rFonts w:ascii="Times New Roman" w:hAnsi="Times New Roman"/>
                <w:sz w:val="23"/>
              </w:rPr>
              <w:t>ой сигнализации для экстренно</w:t>
            </w:r>
            <w:r>
              <w:rPr>
                <w:rFonts w:ascii="Times New Roman" w:hAnsi="Times New Roman"/>
                <w:sz w:val="23"/>
              </w:rPr>
              <w:t>го вызова оперативной группы пол</w:t>
            </w:r>
            <w:r>
              <w:rPr>
                <w:rFonts w:ascii="Times New Roman" w:hAnsi="Times New Roman"/>
                <w:sz w:val="23"/>
              </w:rPr>
              <w:t>и</w:t>
            </w:r>
            <w:r>
              <w:rPr>
                <w:rFonts w:ascii="Times New Roman" w:hAnsi="Times New Roman"/>
                <w:sz w:val="23"/>
              </w:rPr>
              <w:t>ции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00000">
            <w:pPr>
              <w:widowControl w:val="1"/>
              <w:ind w:firstLine="0"/>
              <w:jc w:val="center"/>
              <w:rPr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Ед.</w:t>
            </w:r>
          </w:p>
        </w:tc>
        <w:tc>
          <w:tcPr>
            <w:tcW w:type="dxa" w:w="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23"/>
              </w:rPr>
            </w:pPr>
          </w:p>
        </w:tc>
        <w:tc>
          <w:tcPr>
            <w:tcW w:type="dxa" w:w="1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00000">
            <w:pPr>
              <w:pStyle w:val="Style_7"/>
              <w:widowControl w:val="1"/>
              <w:spacing w:line="240" w:lineRule="exact"/>
              <w:ind w:firstLine="0" w:left="9"/>
              <w:rPr>
                <w:rStyle w:val="Style_6_ch"/>
                <w:b w:val="0"/>
                <w:color w:val="000000"/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55</w:t>
            </w:r>
          </w:p>
        </w:tc>
        <w:tc>
          <w:tcPr>
            <w:tcW w:type="dxa" w:w="1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00000">
            <w:pPr>
              <w:pStyle w:val="Style_7"/>
              <w:widowControl w:val="1"/>
              <w:spacing w:line="240" w:lineRule="exact"/>
              <w:ind w:firstLine="0" w:left="9"/>
              <w:rPr>
                <w:rStyle w:val="Style_6_ch"/>
                <w:b w:val="0"/>
                <w:color w:val="000000"/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55</w:t>
            </w:r>
          </w:p>
        </w:tc>
        <w:tc>
          <w:tcPr>
            <w:tcW w:type="dxa" w:w="15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00000">
            <w:pPr>
              <w:pStyle w:val="Style_7"/>
              <w:widowControl w:val="1"/>
              <w:spacing w:line="240" w:lineRule="exact"/>
              <w:ind w:firstLine="0" w:left="9"/>
              <w:rPr>
                <w:rStyle w:val="Style_6_ch"/>
                <w:b w:val="0"/>
                <w:color w:val="000000"/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55</w:t>
            </w:r>
          </w:p>
        </w:tc>
        <w:tc>
          <w:tcPr>
            <w:tcW w:type="dxa" w:w="1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00000">
            <w:pPr>
              <w:pStyle w:val="Style_7"/>
              <w:widowControl w:val="1"/>
              <w:spacing w:line="240" w:lineRule="exact"/>
              <w:ind w:firstLine="0" w:left="9"/>
              <w:rPr>
                <w:rStyle w:val="Style_6_ch"/>
                <w:b w:val="0"/>
                <w:color w:val="000000"/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55</w:t>
            </w:r>
          </w:p>
        </w:tc>
      </w:tr>
      <w:t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5.</w:t>
            </w:r>
          </w:p>
        </w:tc>
        <w:tc>
          <w:tcPr>
            <w:tcW w:type="dxa" w:w="5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pStyle w:val="Style_8"/>
              <w:widowControl w:val="1"/>
              <w:ind w:firstLine="175" w:left="44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Количество бюджетных учреждений соответств</w:t>
            </w:r>
            <w:r>
              <w:rPr>
                <w:rFonts w:ascii="Times New Roman" w:hAnsi="Times New Roman"/>
                <w:sz w:val="23"/>
              </w:rPr>
              <w:t>у</w:t>
            </w:r>
            <w:r>
              <w:rPr>
                <w:rFonts w:ascii="Times New Roman" w:hAnsi="Times New Roman"/>
                <w:sz w:val="23"/>
              </w:rPr>
              <w:t>ющих требованиям ППРФ от 2 августа 2019 г. № 1006 в рамках проведения работ по оборудованию объектов (территорий) систе</w:t>
            </w:r>
            <w:r>
              <w:rPr>
                <w:rFonts w:ascii="Times New Roman" w:hAnsi="Times New Roman"/>
                <w:sz w:val="23"/>
              </w:rPr>
              <w:t xml:space="preserve">мами </w:t>
            </w:r>
            <w:r>
              <w:rPr>
                <w:rFonts w:ascii="Times New Roman" w:hAnsi="Times New Roman"/>
                <w:sz w:val="23"/>
              </w:rPr>
              <w:t>оповещения и управлени</w:t>
            </w:r>
            <w:r>
              <w:rPr>
                <w:rFonts w:ascii="Times New Roman" w:hAnsi="Times New Roman"/>
                <w:sz w:val="23"/>
              </w:rPr>
              <w:t>я эвакуацией, либо автономными систем</w:t>
            </w:r>
            <w:r>
              <w:rPr>
                <w:rFonts w:ascii="Times New Roman" w:hAnsi="Times New Roman"/>
                <w:sz w:val="23"/>
              </w:rPr>
              <w:t>а</w:t>
            </w:r>
            <w:r>
              <w:rPr>
                <w:rFonts w:ascii="Times New Roman" w:hAnsi="Times New Roman"/>
                <w:sz w:val="23"/>
              </w:rPr>
              <w:t>ми (средствами) экстренного оповещения работн</w:t>
            </w:r>
            <w:r>
              <w:rPr>
                <w:rFonts w:ascii="Times New Roman" w:hAnsi="Times New Roman"/>
                <w:sz w:val="23"/>
              </w:rPr>
              <w:t>и</w:t>
            </w:r>
            <w:r>
              <w:rPr>
                <w:rFonts w:ascii="Times New Roman" w:hAnsi="Times New Roman"/>
                <w:sz w:val="23"/>
              </w:rPr>
              <w:t>ков, обучающихся и иных лиц, находящихся на об</w:t>
            </w:r>
            <w:r>
              <w:rPr>
                <w:rFonts w:ascii="Times New Roman" w:hAnsi="Times New Roman"/>
                <w:sz w:val="23"/>
              </w:rPr>
              <w:t>ъ</w:t>
            </w:r>
            <w:r>
              <w:rPr>
                <w:rFonts w:ascii="Times New Roman" w:hAnsi="Times New Roman"/>
                <w:sz w:val="23"/>
              </w:rPr>
              <w:t>екте (территории), о потенциальной угрозе возни</w:t>
            </w:r>
            <w:r>
              <w:rPr>
                <w:rFonts w:ascii="Times New Roman" w:hAnsi="Times New Roman"/>
                <w:sz w:val="23"/>
              </w:rPr>
              <w:t>к</w:t>
            </w:r>
            <w:r>
              <w:rPr>
                <w:rFonts w:ascii="Times New Roman" w:hAnsi="Times New Roman"/>
                <w:sz w:val="23"/>
              </w:rPr>
              <w:t>новения или о возникновении чрезвычайной ситу</w:t>
            </w:r>
            <w:r>
              <w:rPr>
                <w:rFonts w:ascii="Times New Roman" w:hAnsi="Times New Roman"/>
                <w:sz w:val="23"/>
              </w:rPr>
              <w:t>а</w:t>
            </w:r>
            <w:r>
              <w:rPr>
                <w:rFonts w:ascii="Times New Roman" w:hAnsi="Times New Roman"/>
                <w:sz w:val="23"/>
              </w:rPr>
              <w:t>ции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00000">
            <w:pPr>
              <w:widowControl w:val="1"/>
              <w:ind w:firstLine="0"/>
              <w:jc w:val="center"/>
              <w:rPr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Ед.</w:t>
            </w:r>
          </w:p>
        </w:tc>
        <w:tc>
          <w:tcPr>
            <w:tcW w:type="dxa" w:w="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23"/>
              </w:rPr>
            </w:pPr>
          </w:p>
        </w:tc>
        <w:tc>
          <w:tcPr>
            <w:tcW w:type="dxa" w:w="1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00000">
            <w:pPr>
              <w:pStyle w:val="Style_7"/>
              <w:widowControl w:val="1"/>
              <w:spacing w:line="240" w:lineRule="exact"/>
              <w:ind w:firstLine="0" w:left="9"/>
              <w:rPr>
                <w:rStyle w:val="Style_6_ch"/>
                <w:b w:val="0"/>
                <w:color w:val="000000"/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55</w:t>
            </w:r>
          </w:p>
        </w:tc>
        <w:tc>
          <w:tcPr>
            <w:tcW w:type="dxa" w:w="1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00000">
            <w:pPr>
              <w:pStyle w:val="Style_7"/>
              <w:widowControl w:val="1"/>
              <w:spacing w:line="240" w:lineRule="exact"/>
              <w:ind w:firstLine="0" w:left="9"/>
              <w:rPr>
                <w:rStyle w:val="Style_6_ch"/>
                <w:b w:val="0"/>
                <w:color w:val="000000"/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55</w:t>
            </w:r>
          </w:p>
        </w:tc>
        <w:tc>
          <w:tcPr>
            <w:tcW w:type="dxa" w:w="15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00000">
            <w:pPr>
              <w:pStyle w:val="Style_7"/>
              <w:widowControl w:val="1"/>
              <w:spacing w:line="240" w:lineRule="exact"/>
              <w:ind w:firstLine="0" w:left="9"/>
              <w:rPr>
                <w:rStyle w:val="Style_6_ch"/>
                <w:b w:val="0"/>
                <w:color w:val="000000"/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55</w:t>
            </w:r>
          </w:p>
        </w:tc>
        <w:tc>
          <w:tcPr>
            <w:tcW w:type="dxa" w:w="1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00000">
            <w:pPr>
              <w:pStyle w:val="Style_7"/>
              <w:widowControl w:val="1"/>
              <w:spacing w:line="240" w:lineRule="exact"/>
              <w:ind w:firstLine="0" w:left="9"/>
              <w:rPr>
                <w:rStyle w:val="Style_6_ch"/>
                <w:b w:val="0"/>
                <w:color w:val="000000"/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55</w:t>
            </w:r>
          </w:p>
        </w:tc>
      </w:tr>
      <w:t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6.</w:t>
            </w:r>
          </w:p>
        </w:tc>
        <w:tc>
          <w:tcPr>
            <w:tcW w:type="dxa" w:w="57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pStyle w:val="Style_8"/>
              <w:widowControl w:val="1"/>
              <w:ind w:firstLine="175" w:left="44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К</w:t>
            </w:r>
            <w:r>
              <w:rPr>
                <w:rFonts w:ascii="Times New Roman" w:hAnsi="Times New Roman"/>
                <w:sz w:val="23"/>
              </w:rPr>
              <w:t>оличество выходов для исполнения Федерального закона от 2 апреля 2014 года № 44-ФЗ "Об участии граждан в охране общественного порядка", Закона Краснодарского края от 21 июля 2008 года № 1539 – КЗ «О мерах по профилактике безнадзорности и прав</w:t>
            </w:r>
            <w:r>
              <w:rPr>
                <w:rFonts w:ascii="Times New Roman" w:hAnsi="Times New Roman"/>
                <w:sz w:val="23"/>
              </w:rPr>
              <w:t>онаруш</w:t>
            </w:r>
            <w:r>
              <w:rPr>
                <w:rFonts w:ascii="Times New Roman" w:hAnsi="Times New Roman"/>
                <w:sz w:val="23"/>
              </w:rPr>
              <w:t>ений несовершеннолетних в Краснодарском крае»</w:t>
            </w:r>
          </w:p>
        </w:tc>
        <w:tc>
          <w:tcPr>
            <w:tcW w:type="dxa" w:w="12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00000">
            <w:pPr>
              <w:widowControl w:val="1"/>
              <w:ind w:firstLine="0"/>
              <w:jc w:val="center"/>
              <w:rPr>
                <w:rStyle w:val="Style_6_ch"/>
                <w:b w:val="0"/>
                <w:color w:val="000000"/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Е</w:t>
            </w:r>
            <w:r>
              <w:rPr>
                <w:rStyle w:val="Style_6_ch"/>
              </w:rPr>
              <w:t>д.</w:t>
            </w:r>
          </w:p>
        </w:tc>
        <w:tc>
          <w:tcPr>
            <w:tcW w:type="dxa" w:w="7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23"/>
              </w:rPr>
            </w:pPr>
          </w:p>
        </w:tc>
        <w:tc>
          <w:tcPr>
            <w:tcW w:type="dxa" w:w="1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00000">
            <w:pPr>
              <w:pStyle w:val="Style_7"/>
              <w:widowControl w:val="1"/>
              <w:spacing w:line="240" w:lineRule="exact"/>
              <w:ind w:firstLine="0" w:left="9"/>
              <w:rPr>
                <w:rStyle w:val="Style_6_ch"/>
                <w:b w:val="0"/>
                <w:color w:val="000000"/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723</w:t>
            </w:r>
          </w:p>
        </w:tc>
        <w:tc>
          <w:tcPr>
            <w:tcW w:type="dxa" w:w="1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00000">
            <w:pPr>
              <w:pStyle w:val="Style_7"/>
              <w:widowControl w:val="1"/>
              <w:spacing w:line="240" w:lineRule="exact"/>
              <w:ind w:firstLine="0" w:left="9"/>
              <w:rPr>
                <w:rStyle w:val="Style_6_ch"/>
                <w:b w:val="0"/>
                <w:color w:val="000000"/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723</w:t>
            </w:r>
          </w:p>
        </w:tc>
        <w:tc>
          <w:tcPr>
            <w:tcW w:type="dxa" w:w="15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00000">
            <w:pPr>
              <w:pStyle w:val="Style_7"/>
              <w:widowControl w:val="1"/>
              <w:spacing w:line="240" w:lineRule="exact"/>
              <w:ind w:firstLine="0" w:left="9"/>
              <w:rPr>
                <w:rStyle w:val="Style_6_ch"/>
                <w:b w:val="0"/>
                <w:color w:val="000000"/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723</w:t>
            </w:r>
          </w:p>
        </w:tc>
        <w:tc>
          <w:tcPr>
            <w:tcW w:type="dxa" w:w="12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00000">
            <w:pPr>
              <w:pStyle w:val="Style_7"/>
              <w:widowControl w:val="1"/>
              <w:spacing w:line="240" w:lineRule="exact"/>
              <w:ind w:firstLine="0" w:left="9"/>
              <w:rPr>
                <w:rStyle w:val="Style_6_ch"/>
                <w:b w:val="0"/>
                <w:color w:val="000000"/>
                <w:sz w:val="23"/>
              </w:rPr>
            </w:pPr>
            <w:r>
              <w:rPr>
                <w:rStyle w:val="Style_6_ch"/>
                <w:b w:val="0"/>
                <w:color w:val="000000"/>
                <w:sz w:val="23"/>
              </w:rPr>
              <w:t>723</w:t>
            </w:r>
          </w:p>
        </w:tc>
      </w:tr>
    </w:tbl>
    <w:p w14:paraId="52000000">
      <w:pPr>
        <w:widowControl w:val="1"/>
        <w:ind w:firstLine="0"/>
        <w:rPr>
          <w:rFonts w:ascii="Times New Roman" w:hAnsi="Times New Roman"/>
          <w:sz w:val="28"/>
        </w:rPr>
      </w:pPr>
    </w:p>
    <w:p w14:paraId="53000000">
      <w:pPr>
        <w:widowControl w:val="1"/>
        <w:ind w:firstLine="0"/>
        <w:rPr>
          <w:rFonts w:ascii="Times New Roman" w:hAnsi="Times New Roman"/>
          <w:sz w:val="28"/>
        </w:rPr>
      </w:pPr>
    </w:p>
    <w:p w14:paraId="54000000">
      <w:pPr>
        <w:widowControl w:val="1"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Первый заместитель</w:t>
      </w:r>
    </w:p>
    <w:p w14:paraId="55000000">
      <w:pPr>
        <w:widowControl w:val="1"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главы Ленинградского</w:t>
      </w:r>
    </w:p>
    <w:p w14:paraId="56000000">
      <w:pPr>
        <w:widowControl w:val="1"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В.Н. Шерстобитов</w:t>
      </w:r>
    </w:p>
    <w:sectPr>
      <w:headerReference r:id="rId2" w:type="default"/>
      <w:headerReference r:id="rId1" w:type="first"/>
      <w:pgSz w:h="11908" w:orient="landscape" w:w="16848"/>
      <w:pgMar w:bottom="425" w:footer="720" w:gutter="0" w:header="720" w:left="1276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1"/>
      <w:ind/>
      <w:jc w:val="center"/>
    </w:pPr>
  </w:p>
  <w:p w14:paraId="04000000">
    <w:pPr>
      <w:pStyle w:val="Style_1"/>
      <w:widowControl w:val="1"/>
      <w:ind/>
      <w:jc w:val="center"/>
      <w:rPr>
        <w:rFonts w:ascii="Times New Roman" w:hAnsi="Times New Roman"/>
        <w:sz w:val="28"/>
      </w:rPr>
    </w:pPr>
  </w:p>
  <w:p w14:paraId="05000000">
    <w:pPr>
      <w:pStyle w:val="Style_1"/>
      <w:widowControl w:val="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9_ch" w:type="character">
    <w:name w:val="Normal"/>
    <w:link w:val="Style_9"/>
    <w:rPr>
      <w:rFonts w:ascii="Arial" w:hAnsi="Arial"/>
      <w:sz w:val="24"/>
    </w:rPr>
  </w:style>
  <w:style w:styleId="Style_10" w:type="paragraph">
    <w:name w:val="Подзаголовок для информации об изменениях"/>
    <w:basedOn w:val="Style_11"/>
    <w:next w:val="Style_9"/>
    <w:link w:val="Style_10_ch"/>
    <w:rPr>
      <w:b w:val="1"/>
    </w:rPr>
  </w:style>
  <w:style w:styleId="Style_10_ch" w:type="character">
    <w:name w:val="Подзаголовок для информации об изменениях"/>
    <w:basedOn w:val="Style_11_ch"/>
    <w:link w:val="Style_10"/>
    <w:rPr>
      <w:b w:val="1"/>
    </w:rPr>
  </w:style>
  <w:style w:styleId="Style_12" w:type="paragraph">
    <w:name w:val="Подвал для информации об изменениях"/>
    <w:basedOn w:val="Style_13"/>
    <w:next w:val="Style_9"/>
    <w:link w:val="Style_12_ch"/>
    <w:pPr>
      <w:widowControl w:val="1"/>
      <w:ind/>
      <w:outlineLvl w:val="8"/>
    </w:pPr>
    <w:rPr>
      <w:b w:val="0"/>
      <w:sz w:val="18"/>
    </w:rPr>
  </w:style>
  <w:style w:styleId="Style_12_ch" w:type="character">
    <w:name w:val="Подвал для информации об изменениях"/>
    <w:basedOn w:val="Style_13_ch"/>
    <w:link w:val="Style_12"/>
    <w:rPr>
      <w:b w:val="0"/>
      <w:sz w:val="18"/>
    </w:rPr>
  </w:style>
  <w:style w:styleId="Style_14" w:type="paragraph">
    <w:name w:val="toc 2"/>
    <w:next w:val="Style_9"/>
    <w:link w:val="Style_14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14_ch" w:type="character">
    <w:name w:val="toc 2"/>
    <w:link w:val="Style_14"/>
    <w:rPr>
      <w:rFonts w:ascii="XO Thames" w:hAnsi="XO Thames"/>
      <w:sz w:val="28"/>
    </w:rPr>
  </w:style>
  <w:style w:styleId="Style_15" w:type="paragraph">
    <w:name w:val="Колонтитул (правый)"/>
    <w:basedOn w:val="Style_16"/>
    <w:next w:val="Style_9"/>
    <w:link w:val="Style_15_ch"/>
    <w:rPr>
      <w:sz w:val="14"/>
    </w:rPr>
  </w:style>
  <w:style w:styleId="Style_15_ch" w:type="character">
    <w:name w:val="Колонтитул (правый)"/>
    <w:basedOn w:val="Style_16_ch"/>
    <w:link w:val="Style_15"/>
    <w:rPr>
      <w:sz w:val="14"/>
    </w:rPr>
  </w:style>
  <w:style w:styleId="Style_17" w:type="paragraph">
    <w:name w:val="Моноширинный"/>
    <w:basedOn w:val="Style_9"/>
    <w:next w:val="Style_9"/>
    <w:link w:val="Style_17_ch"/>
    <w:pPr>
      <w:widowControl w:val="1"/>
      <w:ind w:firstLine="0"/>
      <w:jc w:val="left"/>
    </w:pPr>
    <w:rPr>
      <w:rFonts w:ascii="Courier New" w:hAnsi="Courier New"/>
    </w:rPr>
  </w:style>
  <w:style w:styleId="Style_17_ch" w:type="character">
    <w:name w:val="Моноширинный"/>
    <w:basedOn w:val="Style_9_ch"/>
    <w:link w:val="Style_17"/>
    <w:rPr>
      <w:rFonts w:ascii="Courier New" w:hAnsi="Courier New"/>
    </w:rPr>
  </w:style>
  <w:style w:styleId="Style_18" w:type="paragraph">
    <w:name w:val="Технический комментарий"/>
    <w:basedOn w:val="Style_9"/>
    <w:next w:val="Style_9"/>
    <w:link w:val="Style_18_ch"/>
    <w:pPr>
      <w:widowControl w:val="1"/>
      <w:ind w:firstLine="0"/>
      <w:jc w:val="left"/>
    </w:pPr>
    <w:rPr>
      <w:color w:val="463F31"/>
      <w:shd w:fill="FFFFA6" w:val="clear"/>
    </w:rPr>
  </w:style>
  <w:style w:styleId="Style_18_ch" w:type="character">
    <w:name w:val="Технический комментарий"/>
    <w:basedOn w:val="Style_9_ch"/>
    <w:link w:val="Style_18"/>
    <w:rPr>
      <w:color w:val="463F31"/>
      <w:shd w:fill="FFFFA6" w:val="clear"/>
    </w:rPr>
  </w:style>
  <w:style w:styleId="Style_19" w:type="paragraph">
    <w:name w:val="Подчёркнуный текст"/>
    <w:basedOn w:val="Style_9"/>
    <w:next w:val="Style_9"/>
    <w:link w:val="Style_19_ch"/>
  </w:style>
  <w:style w:styleId="Style_19_ch" w:type="character">
    <w:name w:val="Подчёркнуный текст"/>
    <w:basedOn w:val="Style_9_ch"/>
    <w:link w:val="Style_19"/>
  </w:style>
  <w:style w:styleId="Style_20" w:type="paragraph">
    <w:name w:val="Выделение для Базового Поиска"/>
    <w:link w:val="Style_20_ch"/>
    <w:rPr>
      <w:b w:val="1"/>
      <w:color w:val="0058A9"/>
    </w:rPr>
  </w:style>
  <w:style w:styleId="Style_20_ch" w:type="character">
    <w:name w:val="Выделение для Базового Поиска"/>
    <w:link w:val="Style_20"/>
    <w:rPr>
      <w:b w:val="1"/>
      <w:color w:val="0058A9"/>
    </w:rPr>
  </w:style>
  <w:style w:styleId="Style_21" w:type="paragraph">
    <w:name w:val="toc 4"/>
    <w:next w:val="Style_9"/>
    <w:link w:val="Style_21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21_ch" w:type="character">
    <w:name w:val="toc 4"/>
    <w:link w:val="Style_21"/>
    <w:rPr>
      <w:rFonts w:ascii="XO Thames" w:hAnsi="XO Thames"/>
      <w:sz w:val="28"/>
    </w:rPr>
  </w:style>
  <w:style w:styleId="Style_22" w:type="paragraph">
    <w:name w:val="Гипертекстовая ссылка"/>
    <w:link w:val="Style_22_ch"/>
    <w:rPr>
      <w:b w:val="1"/>
      <w:color w:val="106BBE"/>
    </w:rPr>
  </w:style>
  <w:style w:styleId="Style_22_ch" w:type="character">
    <w:name w:val="Гипертекстовая ссылка"/>
    <w:link w:val="Style_22"/>
    <w:rPr>
      <w:b w:val="1"/>
      <w:color w:val="106BBE"/>
    </w:rPr>
  </w:style>
  <w:style w:styleId="Style_23" w:type="paragraph">
    <w:name w:val="Заголовок группы контролов"/>
    <w:basedOn w:val="Style_9"/>
    <w:next w:val="Style_9"/>
    <w:link w:val="Style_23_ch"/>
    <w:rPr>
      <w:b w:val="1"/>
      <w:color w:val="000000"/>
    </w:rPr>
  </w:style>
  <w:style w:styleId="Style_23_ch" w:type="character">
    <w:name w:val="Заголовок группы контролов"/>
    <w:basedOn w:val="Style_9_ch"/>
    <w:link w:val="Style_23"/>
    <w:rPr>
      <w:b w:val="1"/>
      <w:color w:val="000000"/>
    </w:rPr>
  </w:style>
  <w:style w:styleId="Style_24" w:type="paragraph">
    <w:name w:val="Сравнение редакций. Добавленный фрагмент"/>
    <w:link w:val="Style_24_ch"/>
    <w:rPr>
      <w:color w:val="000000"/>
      <w:shd w:fill="C1D7FF" w:val="clear"/>
    </w:rPr>
  </w:style>
  <w:style w:styleId="Style_24_ch" w:type="character">
    <w:name w:val="Сравнение редакций. Добавленный фрагмент"/>
    <w:link w:val="Style_24"/>
    <w:rPr>
      <w:color w:val="000000"/>
      <w:shd w:fill="C1D7FF" w:val="clear"/>
    </w:rPr>
  </w:style>
  <w:style w:styleId="Style_25" w:type="paragraph">
    <w:name w:val="toc 6"/>
    <w:next w:val="Style_9"/>
    <w:link w:val="Style_25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25_ch" w:type="character">
    <w:name w:val="toc 6"/>
    <w:link w:val="Style_25"/>
    <w:rPr>
      <w:rFonts w:ascii="XO Thames" w:hAnsi="XO Thames"/>
      <w:sz w:val="28"/>
    </w:rPr>
  </w:style>
  <w:style w:styleId="Style_26" w:type="paragraph">
    <w:name w:val="Заголовок чужого сообщения"/>
    <w:link w:val="Style_26_ch"/>
    <w:rPr>
      <w:b w:val="1"/>
      <w:color w:val="FF0000"/>
    </w:rPr>
  </w:style>
  <w:style w:styleId="Style_26_ch" w:type="character">
    <w:name w:val="Заголовок чужого сообщения"/>
    <w:link w:val="Style_26"/>
    <w:rPr>
      <w:b w:val="1"/>
      <w:color w:val="FF0000"/>
    </w:rPr>
  </w:style>
  <w:style w:styleId="Style_27" w:type="paragraph">
    <w:name w:val="toc 7"/>
    <w:next w:val="Style_9"/>
    <w:link w:val="Style_27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27_ch" w:type="character">
    <w:name w:val="toc 7"/>
    <w:link w:val="Style_27"/>
    <w:rPr>
      <w:rFonts w:ascii="XO Thames" w:hAnsi="XO Thames"/>
      <w:sz w:val="28"/>
    </w:rPr>
  </w:style>
  <w:style w:styleId="Style_5" w:type="paragraph">
    <w:name w:val="ConsPlusNormal"/>
    <w:link w:val="Style_5_ch"/>
    <w:pPr>
      <w:widowControl w:val="0"/>
      <w:ind/>
    </w:pPr>
    <w:rPr>
      <w:rFonts w:ascii="Arial" w:hAnsi="Arial"/>
    </w:rPr>
  </w:style>
  <w:style w:styleId="Style_5_ch" w:type="character">
    <w:name w:val="ConsPlusNormal"/>
    <w:link w:val="Style_5"/>
    <w:rPr>
      <w:rFonts w:ascii="Arial" w:hAnsi="Arial"/>
    </w:rPr>
  </w:style>
  <w:style w:styleId="Style_28" w:type="paragraph">
    <w:name w:val="Style7"/>
    <w:basedOn w:val="Style_9"/>
    <w:link w:val="Style_28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28_ch" w:type="character">
    <w:name w:val="Style7"/>
    <w:basedOn w:val="Style_9_ch"/>
    <w:link w:val="Style_28"/>
    <w:rPr>
      <w:rFonts w:ascii="Times New Roman" w:hAnsi="Times New Roman"/>
    </w:rPr>
  </w:style>
  <w:style w:styleId="Style_29" w:type="paragraph">
    <w:name w:val="Утратил силу"/>
    <w:link w:val="Style_29_ch"/>
    <w:rPr>
      <w:b w:val="1"/>
      <w:strike w:val="1"/>
      <w:color w:val="666600"/>
    </w:rPr>
  </w:style>
  <w:style w:styleId="Style_29_ch" w:type="character">
    <w:name w:val="Утратил силу"/>
    <w:link w:val="Style_29"/>
    <w:rPr>
      <w:b w:val="1"/>
      <w:strike w:val="1"/>
      <w:color w:val="666600"/>
    </w:rPr>
  </w:style>
  <w:style w:styleId="Style_30" w:type="paragraph">
    <w:name w:val="Заголовок распахивающейся части диалога"/>
    <w:basedOn w:val="Style_9"/>
    <w:next w:val="Style_9"/>
    <w:link w:val="Style_30_ch"/>
    <w:rPr>
      <w:i w:val="1"/>
      <w:color w:val="000080"/>
      <w:sz w:val="22"/>
    </w:rPr>
  </w:style>
  <w:style w:styleId="Style_30_ch" w:type="character">
    <w:name w:val="Заголовок распахивающейся части диалога"/>
    <w:basedOn w:val="Style_9_ch"/>
    <w:link w:val="Style_30"/>
    <w:rPr>
      <w:i w:val="1"/>
      <w:color w:val="000080"/>
      <w:sz w:val="22"/>
    </w:rPr>
  </w:style>
  <w:style w:styleId="Style_31" w:type="paragraph">
    <w:name w:val="Выделение для Базового Поиска (курсив)"/>
    <w:link w:val="Style_31_ch"/>
    <w:rPr>
      <w:b w:val="1"/>
      <w:i w:val="1"/>
      <w:color w:val="0058A9"/>
    </w:rPr>
  </w:style>
  <w:style w:styleId="Style_31_ch" w:type="character">
    <w:name w:val="Выделение для Базового Поиска (курсив)"/>
    <w:link w:val="Style_31"/>
    <w:rPr>
      <w:b w:val="1"/>
      <w:i w:val="1"/>
      <w:color w:val="0058A9"/>
    </w:rPr>
  </w:style>
  <w:style w:styleId="Style_32" w:type="paragraph">
    <w:name w:val="Текст в таблице"/>
    <w:basedOn w:val="Style_4"/>
    <w:next w:val="Style_9"/>
    <w:link w:val="Style_32_ch"/>
    <w:pPr>
      <w:widowControl w:val="1"/>
      <w:ind w:firstLine="500"/>
    </w:pPr>
  </w:style>
  <w:style w:styleId="Style_32_ch" w:type="character">
    <w:name w:val="Текст в таблице"/>
    <w:basedOn w:val="Style_4_ch"/>
    <w:link w:val="Style_32"/>
  </w:style>
  <w:style w:styleId="Style_33" w:type="paragraph">
    <w:name w:val="Endnote"/>
    <w:link w:val="Style_33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33_ch" w:type="character">
    <w:name w:val="Endnote"/>
    <w:link w:val="Style_33"/>
    <w:rPr>
      <w:rFonts w:ascii="XO Thames" w:hAnsi="XO Thames"/>
      <w:sz w:val="22"/>
    </w:rPr>
  </w:style>
  <w:style w:styleId="Style_34" w:type="paragraph">
    <w:name w:val="heading 3"/>
    <w:basedOn w:val="Style_35"/>
    <w:next w:val="Style_9"/>
    <w:link w:val="Style_34_ch"/>
    <w:uiPriority w:val="9"/>
    <w:qFormat/>
    <w:pPr>
      <w:widowControl w:val="1"/>
      <w:ind/>
      <w:outlineLvl w:val="2"/>
    </w:pPr>
    <w:rPr>
      <w:i w:val="0"/>
      <w:sz w:val="26"/>
    </w:rPr>
  </w:style>
  <w:style w:styleId="Style_34_ch" w:type="character">
    <w:name w:val="heading 3"/>
    <w:basedOn w:val="Style_35_ch"/>
    <w:link w:val="Style_34"/>
    <w:rPr>
      <w:i w:val="0"/>
      <w:sz w:val="26"/>
    </w:rPr>
  </w:style>
  <w:style w:styleId="Style_36" w:type="paragraph">
    <w:name w:val="Найденные слова"/>
    <w:link w:val="Style_36_ch"/>
    <w:rPr>
      <w:b w:val="1"/>
      <w:color w:val="26282F"/>
      <w:shd w:fill="FFF580" w:val="clear"/>
    </w:rPr>
  </w:style>
  <w:style w:styleId="Style_36_ch" w:type="character">
    <w:name w:val="Найденные слова"/>
    <w:link w:val="Style_36"/>
    <w:rPr>
      <w:b w:val="1"/>
      <w:color w:val="26282F"/>
      <w:shd w:fill="FFF580" w:val="clear"/>
    </w:rPr>
  </w:style>
  <w:style w:styleId="Style_37" w:type="paragraph">
    <w:name w:val="List Paragraph"/>
    <w:basedOn w:val="Style_9"/>
    <w:link w:val="Style_37_ch"/>
    <w:pPr>
      <w:widowControl w:val="1"/>
      <w:ind w:left="720"/>
      <w:contextualSpacing w:val="1"/>
    </w:pPr>
  </w:style>
  <w:style w:styleId="Style_37_ch" w:type="character">
    <w:name w:val="List Paragraph"/>
    <w:basedOn w:val="Style_9_ch"/>
    <w:link w:val="Style_37"/>
  </w:style>
  <w:style w:styleId="Style_38" w:type="paragraph">
    <w:name w:val="Интерактивный заголовок"/>
    <w:basedOn w:val="Style_39"/>
    <w:next w:val="Style_9"/>
    <w:link w:val="Style_38_ch"/>
    <w:rPr>
      <w:u w:val="single"/>
    </w:rPr>
  </w:style>
  <w:style w:styleId="Style_38_ch" w:type="character">
    <w:name w:val="Интерактивный заголовок"/>
    <w:basedOn w:val="Style_39_ch"/>
    <w:link w:val="Style_38"/>
    <w:rPr>
      <w:u w:val="single"/>
    </w:rPr>
  </w:style>
  <w:style w:styleId="Style_40" w:type="paragraph">
    <w:name w:val="Продолжение ссылки"/>
    <w:basedOn w:val="Style_22"/>
    <w:link w:val="Style_40_ch"/>
  </w:style>
  <w:style w:styleId="Style_40_ch" w:type="character">
    <w:name w:val="Продолжение ссылки"/>
    <w:basedOn w:val="Style_22_ch"/>
    <w:link w:val="Style_40"/>
  </w:style>
  <w:style w:styleId="Style_1" w:type="paragraph">
    <w:name w:val="header"/>
    <w:basedOn w:val="Style_9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9_ch"/>
    <w:link w:val="Style_1"/>
  </w:style>
  <w:style w:styleId="Style_41" w:type="paragraph">
    <w:name w:val="Основной текст (2)"/>
    <w:basedOn w:val="Style_9"/>
    <w:link w:val="Style_41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41_ch" w:type="character">
    <w:name w:val="Основной текст (2)"/>
    <w:basedOn w:val="Style_9_ch"/>
    <w:link w:val="Style_41"/>
    <w:rPr>
      <w:rFonts w:ascii="Times New Roman" w:hAnsi="Times New Roman"/>
      <w:b w:val="1"/>
      <w:sz w:val="17"/>
    </w:rPr>
  </w:style>
  <w:style w:styleId="Style_42" w:type="paragraph">
    <w:name w:val="Текст (справка)"/>
    <w:basedOn w:val="Style_9"/>
    <w:next w:val="Style_9"/>
    <w:link w:val="Style_42_ch"/>
    <w:pPr>
      <w:widowControl w:val="1"/>
      <w:ind w:firstLine="0" w:left="170" w:right="170"/>
      <w:jc w:val="left"/>
    </w:pPr>
  </w:style>
  <w:style w:styleId="Style_42_ch" w:type="character">
    <w:name w:val="Текст (справка)"/>
    <w:basedOn w:val="Style_9_ch"/>
    <w:link w:val="Style_42"/>
  </w:style>
  <w:style w:styleId="Style_43" w:type="paragraph">
    <w:name w:val="Основное меню (преемственное)"/>
    <w:basedOn w:val="Style_9"/>
    <w:next w:val="Style_9"/>
    <w:link w:val="Style_43_ch"/>
    <w:rPr>
      <w:rFonts w:ascii="Verdana" w:hAnsi="Verdana"/>
      <w:sz w:val="22"/>
    </w:rPr>
  </w:style>
  <w:style w:styleId="Style_43_ch" w:type="character">
    <w:name w:val="Основное меню (преемственное)"/>
    <w:basedOn w:val="Style_9_ch"/>
    <w:link w:val="Style_43"/>
    <w:rPr>
      <w:rFonts w:ascii="Verdana" w:hAnsi="Verdana"/>
      <w:sz w:val="22"/>
    </w:rPr>
  </w:style>
  <w:style w:styleId="Style_44" w:type="paragraph">
    <w:name w:val="Заголовок ЭР (правое окно)"/>
    <w:basedOn w:val="Style_45"/>
    <w:next w:val="Style_9"/>
    <w:link w:val="Style_44_ch"/>
    <w:pPr>
      <w:widowControl w:val="1"/>
      <w:spacing w:after="0"/>
      <w:ind/>
      <w:jc w:val="left"/>
    </w:pPr>
  </w:style>
  <w:style w:styleId="Style_44_ch" w:type="character">
    <w:name w:val="Заголовок ЭР (правое окно)"/>
    <w:basedOn w:val="Style_45_ch"/>
    <w:link w:val="Style_44"/>
  </w:style>
  <w:style w:styleId="Style_46" w:type="paragraph">
    <w:name w:val="Информация об изменениях"/>
    <w:basedOn w:val="Style_11"/>
    <w:next w:val="Style_9"/>
    <w:link w:val="Style_46_ch"/>
    <w:pPr>
      <w:widowControl w:val="1"/>
      <w:spacing w:before="180"/>
      <w:ind w:firstLine="0" w:left="360" w:right="360"/>
    </w:pPr>
    <w:rPr>
      <w:shd w:fill="EAEFED" w:val="clear"/>
    </w:rPr>
  </w:style>
  <w:style w:styleId="Style_46_ch" w:type="character">
    <w:name w:val="Информация об изменениях"/>
    <w:basedOn w:val="Style_11_ch"/>
    <w:link w:val="Style_46"/>
    <w:rPr>
      <w:shd w:fill="EAEFED" w:val="clear"/>
    </w:rPr>
  </w:style>
  <w:style w:styleId="Style_47" w:type="paragraph">
    <w:name w:val="Сравнение редакций"/>
    <w:basedOn w:val="Style_2"/>
    <w:link w:val="Style_47_ch"/>
  </w:style>
  <w:style w:styleId="Style_47_ch" w:type="character">
    <w:name w:val="Сравнение редакций"/>
    <w:basedOn w:val="Style_2_ch"/>
    <w:link w:val="Style_47"/>
  </w:style>
  <w:style w:styleId="Style_48" w:type="paragraph">
    <w:name w:val="Таблицы (моноширинный)"/>
    <w:basedOn w:val="Style_9"/>
    <w:next w:val="Style_9"/>
    <w:link w:val="Style_48_ch"/>
    <w:pPr>
      <w:widowControl w:val="1"/>
      <w:ind w:firstLine="0"/>
      <w:jc w:val="left"/>
    </w:pPr>
    <w:rPr>
      <w:rFonts w:ascii="Courier New" w:hAnsi="Courier New"/>
    </w:rPr>
  </w:style>
  <w:style w:styleId="Style_48_ch" w:type="character">
    <w:name w:val="Таблицы (моноширинный)"/>
    <w:basedOn w:val="Style_9_ch"/>
    <w:link w:val="Style_48"/>
    <w:rPr>
      <w:rFonts w:ascii="Courier New" w:hAnsi="Courier New"/>
    </w:rPr>
  </w:style>
  <w:style w:styleId="Style_49" w:type="paragraph">
    <w:name w:val="footer"/>
    <w:basedOn w:val="Style_9"/>
    <w:link w:val="Style_49_ch"/>
    <w:pPr>
      <w:widowControl w:val="1"/>
      <w:tabs>
        <w:tab w:leader="none" w:pos="4677" w:val="center"/>
        <w:tab w:leader="none" w:pos="9355" w:val="right"/>
      </w:tabs>
      <w:ind/>
    </w:pPr>
  </w:style>
  <w:style w:styleId="Style_49_ch" w:type="character">
    <w:name w:val="footer"/>
    <w:basedOn w:val="Style_9_ch"/>
    <w:link w:val="Style_49"/>
  </w:style>
  <w:style w:styleId="Style_50" w:type="paragraph">
    <w:name w:val="toc 3"/>
    <w:next w:val="Style_9"/>
    <w:link w:val="Style_50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50_ch" w:type="character">
    <w:name w:val="toc 3"/>
    <w:link w:val="Style_50"/>
    <w:rPr>
      <w:rFonts w:ascii="XO Thames" w:hAnsi="XO Thames"/>
      <w:sz w:val="28"/>
    </w:rPr>
  </w:style>
  <w:style w:styleId="Style_51" w:type="paragraph">
    <w:name w:val="Информация об изменениях документа"/>
    <w:basedOn w:val="Style_52"/>
    <w:next w:val="Style_9"/>
    <w:link w:val="Style_51_ch"/>
    <w:rPr>
      <w:i w:val="1"/>
    </w:rPr>
  </w:style>
  <w:style w:styleId="Style_51_ch" w:type="character">
    <w:name w:val="Информация об изменениях документа"/>
    <w:basedOn w:val="Style_52_ch"/>
    <w:link w:val="Style_51"/>
    <w:rPr>
      <w:i w:val="1"/>
    </w:rPr>
  </w:style>
  <w:style w:styleId="Style_53" w:type="paragraph">
    <w:name w:val="Центрированный (таблица)"/>
    <w:basedOn w:val="Style_4"/>
    <w:next w:val="Style_9"/>
    <w:link w:val="Style_53_ch"/>
    <w:pPr>
      <w:widowControl w:val="1"/>
      <w:ind/>
      <w:jc w:val="center"/>
    </w:pPr>
  </w:style>
  <w:style w:styleId="Style_53_ch" w:type="character">
    <w:name w:val="Центрированный (таблица)"/>
    <w:basedOn w:val="Style_4_ch"/>
    <w:link w:val="Style_53"/>
  </w:style>
  <w:style w:styleId="Style_54" w:type="paragraph">
    <w:name w:val="Внимание"/>
    <w:basedOn w:val="Style_9"/>
    <w:next w:val="Style_9"/>
    <w:link w:val="Style_54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54_ch" w:type="character">
    <w:name w:val="Внимание"/>
    <w:basedOn w:val="Style_9_ch"/>
    <w:link w:val="Style_54"/>
    <w:rPr>
      <w:shd w:fill="F5F3DA" w:val="clear"/>
    </w:rPr>
  </w:style>
  <w:style w:styleId="Style_55" w:type="paragraph">
    <w:name w:val="Body Text"/>
    <w:basedOn w:val="Style_9"/>
    <w:link w:val="Style_55_ch"/>
    <w:pPr>
      <w:widowControl w:val="1"/>
      <w:spacing w:after="120"/>
      <w:ind w:firstLine="0"/>
      <w:jc w:val="left"/>
    </w:pPr>
  </w:style>
  <w:style w:styleId="Style_55_ch" w:type="character">
    <w:name w:val="Body Text"/>
    <w:basedOn w:val="Style_9_ch"/>
    <w:link w:val="Style_55"/>
  </w:style>
  <w:style w:styleId="Style_56" w:type="paragraph">
    <w:name w:val="Словарная статья"/>
    <w:basedOn w:val="Style_9"/>
    <w:next w:val="Style_9"/>
    <w:link w:val="Style_56_ch"/>
    <w:pPr>
      <w:widowControl w:val="1"/>
      <w:ind w:firstLine="0" w:right="118"/>
    </w:pPr>
  </w:style>
  <w:style w:styleId="Style_56_ch" w:type="character">
    <w:name w:val="Словарная статья"/>
    <w:basedOn w:val="Style_9_ch"/>
    <w:link w:val="Style_56"/>
  </w:style>
  <w:style w:styleId="Style_57" w:type="paragraph">
    <w:name w:val="Заголовок своего сообщения"/>
    <w:basedOn w:val="Style_2"/>
    <w:link w:val="Style_57_ch"/>
  </w:style>
  <w:style w:styleId="Style_57_ch" w:type="character">
    <w:name w:val="Заголовок своего сообщения"/>
    <w:basedOn w:val="Style_2_ch"/>
    <w:link w:val="Style_57"/>
  </w:style>
  <w:style w:styleId="Style_58" w:type="paragraph">
    <w:name w:val="Куда обратиться?"/>
    <w:basedOn w:val="Style_54"/>
    <w:next w:val="Style_9"/>
    <w:link w:val="Style_58_ch"/>
  </w:style>
  <w:style w:styleId="Style_58_ch" w:type="character">
    <w:name w:val="Куда обратиться?"/>
    <w:basedOn w:val="Style_54_ch"/>
    <w:link w:val="Style_58"/>
  </w:style>
  <w:style w:styleId="Style_59" w:type="paragraph">
    <w:name w:val="Внимание: криминал!!"/>
    <w:basedOn w:val="Style_54"/>
    <w:next w:val="Style_9"/>
    <w:link w:val="Style_59_ch"/>
  </w:style>
  <w:style w:styleId="Style_59_ch" w:type="character">
    <w:name w:val="Внимание: криминал!!"/>
    <w:basedOn w:val="Style_54_ch"/>
    <w:link w:val="Style_59"/>
  </w:style>
  <w:style w:styleId="Style_60" w:type="paragraph">
    <w:name w:val="Дочерний элемент списка"/>
    <w:basedOn w:val="Style_9"/>
    <w:next w:val="Style_9"/>
    <w:link w:val="Style_60_ch"/>
    <w:pPr>
      <w:widowControl w:val="1"/>
      <w:ind w:firstLine="0"/>
    </w:pPr>
    <w:rPr>
      <w:color w:val="868381"/>
      <w:sz w:val="20"/>
    </w:rPr>
  </w:style>
  <w:style w:styleId="Style_60_ch" w:type="character">
    <w:name w:val="Дочерний элемент списка"/>
    <w:basedOn w:val="Style_9_ch"/>
    <w:link w:val="Style_60"/>
    <w:rPr>
      <w:color w:val="868381"/>
      <w:sz w:val="20"/>
    </w:rPr>
  </w:style>
  <w:style w:styleId="Style_61" w:type="paragraph">
    <w:name w:val="heading 5"/>
    <w:next w:val="Style_9"/>
    <w:link w:val="Style_61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61_ch" w:type="character">
    <w:name w:val="heading 5"/>
    <w:link w:val="Style_61"/>
    <w:rPr>
      <w:rFonts w:ascii="XO Thames" w:hAnsi="XO Thames"/>
      <w:b w:val="1"/>
      <w:sz w:val="22"/>
    </w:rPr>
  </w:style>
  <w:style w:styleId="Style_62" w:type="paragraph">
    <w:name w:val="Заголовок для информации об изменениях"/>
    <w:basedOn w:val="Style_13"/>
    <w:next w:val="Style_9"/>
    <w:link w:val="Style_62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62_ch" w:type="character">
    <w:name w:val="Заголовок для информации об изменениях"/>
    <w:basedOn w:val="Style_13_ch"/>
    <w:link w:val="Style_62"/>
    <w:rPr>
      <w:b w:val="0"/>
      <w:sz w:val="18"/>
      <w:highlight w:val="white"/>
    </w:rPr>
  </w:style>
  <w:style w:styleId="Style_63" w:type="paragraph">
    <w:name w:val="Текст ЭР (см. также)"/>
    <w:basedOn w:val="Style_9"/>
    <w:next w:val="Style_9"/>
    <w:link w:val="Style_63_ch"/>
    <w:pPr>
      <w:widowControl w:val="1"/>
      <w:spacing w:before="200"/>
      <w:ind w:firstLine="0"/>
      <w:jc w:val="left"/>
    </w:pPr>
    <w:rPr>
      <w:sz w:val="20"/>
    </w:rPr>
  </w:style>
  <w:style w:styleId="Style_63_ch" w:type="character">
    <w:name w:val="Текст ЭР (см. также)"/>
    <w:basedOn w:val="Style_9_ch"/>
    <w:link w:val="Style_63"/>
    <w:rPr>
      <w:sz w:val="20"/>
    </w:rPr>
  </w:style>
  <w:style w:styleId="Style_13" w:type="paragraph">
    <w:name w:val="heading 1"/>
    <w:basedOn w:val="Style_9"/>
    <w:next w:val="Style_9"/>
    <w:link w:val="Style_13_ch"/>
    <w:uiPriority w:val="9"/>
    <w:qFormat/>
    <w:pPr>
      <w:widowControl w:val="1"/>
      <w:spacing w:after="108" w:before="108"/>
      <w:ind w:firstLine="0"/>
      <w:jc w:val="center"/>
      <w:outlineLvl w:val="0"/>
    </w:pPr>
    <w:rPr>
      <w:rFonts w:ascii="Cambria" w:hAnsi="Cambria"/>
      <w:b w:val="1"/>
      <w:sz w:val="32"/>
    </w:rPr>
  </w:style>
  <w:style w:styleId="Style_13_ch" w:type="character">
    <w:name w:val="heading 1"/>
    <w:basedOn w:val="Style_9_ch"/>
    <w:link w:val="Style_13"/>
    <w:rPr>
      <w:rFonts w:ascii="Cambria" w:hAnsi="Cambria"/>
      <w:b w:val="1"/>
      <w:sz w:val="32"/>
    </w:rPr>
  </w:style>
  <w:style w:styleId="Style_64" w:type="paragraph">
    <w:name w:val="Body Text 2"/>
    <w:basedOn w:val="Style_9"/>
    <w:link w:val="Style_64_ch"/>
    <w:pPr>
      <w:widowControl w:val="1"/>
      <w:ind w:firstLine="0"/>
    </w:pPr>
    <w:rPr>
      <w:sz w:val="28"/>
    </w:rPr>
  </w:style>
  <w:style w:styleId="Style_64_ch" w:type="character">
    <w:name w:val="Body Text 2"/>
    <w:basedOn w:val="Style_9_ch"/>
    <w:link w:val="Style_64"/>
    <w:rPr>
      <w:sz w:val="28"/>
    </w:rPr>
  </w:style>
  <w:style w:styleId="Style_11" w:type="paragraph">
    <w:name w:val="Текст информации об изменениях"/>
    <w:basedOn w:val="Style_9"/>
    <w:next w:val="Style_9"/>
    <w:link w:val="Style_11_ch"/>
    <w:rPr>
      <w:color w:val="353842"/>
      <w:sz w:val="18"/>
    </w:rPr>
  </w:style>
  <w:style w:styleId="Style_11_ch" w:type="character">
    <w:name w:val="Текст информации об изменениях"/>
    <w:basedOn w:val="Style_9_ch"/>
    <w:link w:val="Style_11"/>
    <w:rPr>
      <w:color w:val="353842"/>
      <w:sz w:val="18"/>
    </w:rPr>
  </w:style>
  <w:style w:styleId="Style_65" w:type="paragraph">
    <w:name w:val="Hyperlink"/>
    <w:link w:val="Style_65_ch"/>
    <w:rPr>
      <w:color w:val="0000FF"/>
      <w:u w:val="single"/>
    </w:rPr>
  </w:style>
  <w:style w:styleId="Style_65_ch" w:type="character">
    <w:name w:val="Hyperlink"/>
    <w:link w:val="Style_65"/>
    <w:rPr>
      <w:color w:val="0000FF"/>
      <w:u w:val="single"/>
    </w:rPr>
  </w:style>
  <w:style w:styleId="Style_66" w:type="paragraph">
    <w:name w:val="Footnote"/>
    <w:link w:val="Style_6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6_ch" w:type="character">
    <w:name w:val="Footnote"/>
    <w:link w:val="Style_66"/>
    <w:rPr>
      <w:rFonts w:ascii="XO Thames" w:hAnsi="XO Thames"/>
      <w:sz w:val="22"/>
    </w:rPr>
  </w:style>
  <w:style w:styleId="Style_67" w:type="paragraph">
    <w:name w:val="Переменная часть"/>
    <w:basedOn w:val="Style_43"/>
    <w:next w:val="Style_9"/>
    <w:link w:val="Style_67_ch"/>
    <w:rPr>
      <w:sz w:val="18"/>
    </w:rPr>
  </w:style>
  <w:style w:styleId="Style_67_ch" w:type="character">
    <w:name w:val="Переменная часть"/>
    <w:basedOn w:val="Style_43_ch"/>
    <w:link w:val="Style_67"/>
    <w:rPr>
      <w:sz w:val="18"/>
    </w:rPr>
  </w:style>
  <w:style w:styleId="Style_68" w:type="paragraph">
    <w:name w:val="toc 1"/>
    <w:next w:val="Style_9"/>
    <w:link w:val="Style_68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68_ch" w:type="character">
    <w:name w:val="toc 1"/>
    <w:link w:val="Style_68"/>
    <w:rPr>
      <w:rFonts w:ascii="XO Thames" w:hAnsi="XO Thames"/>
      <w:b w:val="1"/>
      <w:sz w:val="28"/>
    </w:rPr>
  </w:style>
  <w:style w:styleId="Style_69" w:type="paragraph">
    <w:name w:val="Заголовок статьи"/>
    <w:basedOn w:val="Style_9"/>
    <w:next w:val="Style_9"/>
    <w:link w:val="Style_69_ch"/>
    <w:pPr>
      <w:widowControl w:val="1"/>
      <w:ind w:hanging="892" w:left="1612"/>
    </w:pPr>
  </w:style>
  <w:style w:styleId="Style_69_ch" w:type="character">
    <w:name w:val="Заголовок статьи"/>
    <w:basedOn w:val="Style_9_ch"/>
    <w:link w:val="Style_69"/>
  </w:style>
  <w:style w:styleId="Style_7" w:type="paragraph">
    <w:name w:val="Основной текст (2)1"/>
    <w:basedOn w:val="Style_9"/>
    <w:link w:val="Style_7_ch"/>
    <w:pPr>
      <w:widowControl w:val="1"/>
      <w:spacing w:line="320" w:lineRule="exact"/>
      <w:ind w:hanging="1180"/>
      <w:jc w:val="center"/>
    </w:pPr>
    <w:rPr>
      <w:rFonts w:ascii="Times New Roman" w:hAnsi="Times New Roman"/>
      <w:color w:val="000000"/>
      <w:sz w:val="28"/>
    </w:rPr>
  </w:style>
  <w:style w:styleId="Style_7_ch" w:type="character">
    <w:name w:val="Основной текст (2)1"/>
    <w:basedOn w:val="Style_9_ch"/>
    <w:link w:val="Style_7"/>
    <w:rPr>
      <w:rFonts w:ascii="Times New Roman" w:hAnsi="Times New Roman"/>
      <w:color w:val="000000"/>
      <w:sz w:val="28"/>
    </w:rPr>
  </w:style>
  <w:style w:styleId="Style_70" w:type="paragraph">
    <w:name w:val="Header and Footer"/>
    <w:link w:val="Style_70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70_ch" w:type="character">
    <w:name w:val="Header and Footer"/>
    <w:link w:val="Style_70"/>
    <w:rPr>
      <w:rFonts w:ascii="XO Thames" w:hAnsi="XO Thames"/>
      <w:sz w:val="28"/>
    </w:rPr>
  </w:style>
  <w:style w:styleId="Style_71" w:type="paragraph">
    <w:name w:val="toc 9"/>
    <w:next w:val="Style_9"/>
    <w:link w:val="Style_71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71_ch" w:type="character">
    <w:name w:val="toc 9"/>
    <w:link w:val="Style_71"/>
    <w:rPr>
      <w:rFonts w:ascii="XO Thames" w:hAnsi="XO Thames"/>
      <w:sz w:val="28"/>
    </w:rPr>
  </w:style>
  <w:style w:styleId="Style_72" w:type="paragraph">
    <w:name w:val="Активная гипертекстовая ссылка"/>
    <w:link w:val="Style_72_ch"/>
    <w:rPr>
      <w:b w:val="1"/>
      <w:color w:val="106BBE"/>
      <w:u w:val="single"/>
    </w:rPr>
  </w:style>
  <w:style w:styleId="Style_72_ch" w:type="character">
    <w:name w:val="Активная гипертекстовая ссылка"/>
    <w:link w:val="Style_72"/>
    <w:rPr>
      <w:b w:val="1"/>
      <w:color w:val="106BBE"/>
      <w:u w:val="single"/>
    </w:rPr>
  </w:style>
  <w:style w:styleId="Style_73" w:type="paragraph">
    <w:name w:val="Оглавление"/>
    <w:basedOn w:val="Style_48"/>
    <w:next w:val="Style_9"/>
    <w:link w:val="Style_73_ch"/>
    <w:pPr>
      <w:widowControl w:val="1"/>
      <w:ind w:left="140"/>
    </w:pPr>
  </w:style>
  <w:style w:styleId="Style_73_ch" w:type="character">
    <w:name w:val="Оглавление"/>
    <w:basedOn w:val="Style_48_ch"/>
    <w:link w:val="Style_73"/>
  </w:style>
  <w:style w:styleId="Style_74" w:type="paragraph">
    <w:name w:val="Font Style50"/>
    <w:link w:val="Style_74_ch"/>
    <w:rPr>
      <w:rFonts w:ascii="Times New Roman" w:hAnsi="Times New Roman"/>
      <w:sz w:val="16"/>
    </w:rPr>
  </w:style>
  <w:style w:styleId="Style_74_ch" w:type="character">
    <w:name w:val="Font Style50"/>
    <w:link w:val="Style_74"/>
    <w:rPr>
      <w:rFonts w:ascii="Times New Roman" w:hAnsi="Times New Roman"/>
      <w:sz w:val="16"/>
    </w:rPr>
  </w:style>
  <w:style w:styleId="Style_52" w:type="paragraph">
    <w:name w:val="Комментарий"/>
    <w:basedOn w:val="Style_42"/>
    <w:next w:val="Style_9"/>
    <w:link w:val="Style_52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52_ch" w:type="character">
    <w:name w:val="Комментарий"/>
    <w:basedOn w:val="Style_42_ch"/>
    <w:link w:val="Style_52"/>
    <w:rPr>
      <w:color w:val="353842"/>
      <w:shd w:fill="F0F0F0" w:val="clear"/>
    </w:rPr>
  </w:style>
  <w:style w:styleId="Style_75" w:type="paragraph">
    <w:name w:val="Сравнение редакций. Удаленный фрагмент"/>
    <w:link w:val="Style_75_ch"/>
    <w:rPr>
      <w:color w:val="000000"/>
      <w:shd w:fill="C4C413" w:val="clear"/>
    </w:rPr>
  </w:style>
  <w:style w:styleId="Style_75_ch" w:type="character">
    <w:name w:val="Сравнение редакций. Удаленный фрагмент"/>
    <w:link w:val="Style_75"/>
    <w:rPr>
      <w:color w:val="000000"/>
      <w:shd w:fill="C4C413" w:val="clear"/>
    </w:rPr>
  </w:style>
  <w:style w:styleId="Style_76" w:type="paragraph">
    <w:name w:val="Формула"/>
    <w:basedOn w:val="Style_9"/>
    <w:next w:val="Style_9"/>
    <w:link w:val="Style_76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76_ch" w:type="character">
    <w:name w:val="Формула"/>
    <w:basedOn w:val="Style_9_ch"/>
    <w:link w:val="Style_76"/>
    <w:rPr>
      <w:shd w:fill="F5F3DA" w:val="clear"/>
    </w:rPr>
  </w:style>
  <w:style w:styleId="Style_6" w:type="paragraph">
    <w:name w:val="Основной текст (2) + 12 pt"/>
    <w:link w:val="Style_6_ch"/>
    <w:rPr>
      <w:rFonts w:ascii="Times New Roman" w:hAnsi="Times New Roman"/>
      <w:b w:val="1"/>
      <w:color w:val="000000"/>
      <w:spacing w:val="0"/>
      <w:sz w:val="24"/>
      <w:highlight w:val="white"/>
      <w:u w:val="none"/>
    </w:rPr>
  </w:style>
  <w:style w:styleId="Style_6_ch" w:type="character">
    <w:name w:val="Основной текст (2) + 12 pt"/>
    <w:link w:val="Style_6"/>
    <w:rPr>
      <w:rFonts w:ascii="Times New Roman" w:hAnsi="Times New Roman"/>
      <w:b w:val="1"/>
      <w:color w:val="000000"/>
      <w:spacing w:val="0"/>
      <w:sz w:val="24"/>
      <w:highlight w:val="white"/>
      <w:u w:val="none"/>
    </w:rPr>
  </w:style>
  <w:style w:styleId="Style_77" w:type="paragraph">
    <w:name w:val="Примечание."/>
    <w:basedOn w:val="Style_54"/>
    <w:next w:val="Style_9"/>
    <w:link w:val="Style_77_ch"/>
  </w:style>
  <w:style w:styleId="Style_77_ch" w:type="character">
    <w:name w:val="Примечание."/>
    <w:basedOn w:val="Style_54_ch"/>
    <w:link w:val="Style_77"/>
  </w:style>
  <w:style w:styleId="Style_78" w:type="paragraph">
    <w:name w:val="toc 8"/>
    <w:next w:val="Style_9"/>
    <w:link w:val="Style_78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78_ch" w:type="character">
    <w:name w:val="toc 8"/>
    <w:link w:val="Style_78"/>
    <w:rPr>
      <w:rFonts w:ascii="XO Thames" w:hAnsi="XO Thames"/>
      <w:sz w:val="28"/>
    </w:rPr>
  </w:style>
  <w:style w:styleId="Style_79" w:type="paragraph">
    <w:name w:val="Default Paragraph Font"/>
    <w:link w:val="Style_79_ch"/>
  </w:style>
  <w:style w:styleId="Style_79_ch" w:type="character">
    <w:name w:val="Default Paragraph Font"/>
    <w:link w:val="Style_79"/>
  </w:style>
  <w:style w:styleId="Style_80" w:type="paragraph">
    <w:name w:val="Balloon Text"/>
    <w:basedOn w:val="Style_9"/>
    <w:link w:val="Style_80_ch"/>
    <w:rPr>
      <w:rFonts w:ascii="Tahoma" w:hAnsi="Tahoma"/>
      <w:sz w:val="16"/>
    </w:rPr>
  </w:style>
  <w:style w:styleId="Style_80_ch" w:type="character">
    <w:name w:val="Balloon Text"/>
    <w:basedOn w:val="Style_9_ch"/>
    <w:link w:val="Style_80"/>
    <w:rPr>
      <w:rFonts w:ascii="Tahoma" w:hAnsi="Tahoma"/>
      <w:sz w:val="16"/>
    </w:rPr>
  </w:style>
  <w:style w:styleId="Style_81" w:type="paragraph">
    <w:name w:val="Опечатки"/>
    <w:link w:val="Style_81_ch"/>
    <w:rPr>
      <w:color w:val="FF0000"/>
    </w:rPr>
  </w:style>
  <w:style w:styleId="Style_81_ch" w:type="character">
    <w:name w:val="Опечатки"/>
    <w:link w:val="Style_81"/>
    <w:rPr>
      <w:color w:val="FF0000"/>
    </w:rPr>
  </w:style>
  <w:style w:styleId="Style_82" w:type="paragraph">
    <w:name w:val="Абзац списка1"/>
    <w:basedOn w:val="Style_9"/>
    <w:link w:val="Style_82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82_ch" w:type="character">
    <w:name w:val="Абзац списка1"/>
    <w:basedOn w:val="Style_9_ch"/>
    <w:link w:val="Style_82"/>
    <w:rPr>
      <w:rFonts w:ascii="Calibri" w:hAnsi="Calibri"/>
      <w:sz w:val="22"/>
    </w:rPr>
  </w:style>
  <w:style w:styleId="Style_83" w:type="paragraph">
    <w:name w:val="Внимание: недобросовестность!"/>
    <w:basedOn w:val="Style_54"/>
    <w:next w:val="Style_9"/>
    <w:link w:val="Style_83_ch"/>
  </w:style>
  <w:style w:styleId="Style_83_ch" w:type="character">
    <w:name w:val="Внимание: недобросовестность!"/>
    <w:basedOn w:val="Style_54_ch"/>
    <w:link w:val="Style_83"/>
  </w:style>
  <w:style w:styleId="Style_4" w:type="paragraph">
    <w:name w:val="Нормальный (таблица)"/>
    <w:basedOn w:val="Style_9"/>
    <w:next w:val="Style_9"/>
    <w:link w:val="Style_4_ch"/>
    <w:pPr>
      <w:widowControl w:val="1"/>
      <w:ind w:firstLine="0"/>
    </w:pPr>
  </w:style>
  <w:style w:styleId="Style_4_ch" w:type="character">
    <w:name w:val="Нормальный (таблица)"/>
    <w:basedOn w:val="Style_9_ch"/>
    <w:link w:val="Style_4"/>
  </w:style>
  <w:style w:styleId="Style_84" w:type="paragraph">
    <w:name w:val="Комментарий пользователя"/>
    <w:basedOn w:val="Style_52"/>
    <w:next w:val="Style_9"/>
    <w:link w:val="Style_84_ch"/>
    <w:pPr>
      <w:widowControl w:val="1"/>
      <w:ind/>
      <w:jc w:val="left"/>
    </w:pPr>
    <w:rPr>
      <w:shd w:fill="FFDFE0" w:val="clear"/>
    </w:rPr>
  </w:style>
  <w:style w:styleId="Style_84_ch" w:type="character">
    <w:name w:val="Комментарий пользователя"/>
    <w:basedOn w:val="Style_52_ch"/>
    <w:link w:val="Style_84"/>
    <w:rPr>
      <w:shd w:fill="FFDFE0" w:val="clear"/>
    </w:rPr>
  </w:style>
  <w:style w:styleId="Style_8" w:type="paragraph">
    <w:name w:val="No Spacing"/>
    <w:link w:val="Style_8_ch"/>
    <w:pPr>
      <w:widowControl w:val="0"/>
      <w:ind w:firstLine="720"/>
      <w:jc w:val="both"/>
    </w:pPr>
    <w:rPr>
      <w:rFonts w:ascii="Arial" w:hAnsi="Arial"/>
      <w:sz w:val="24"/>
    </w:rPr>
  </w:style>
  <w:style w:styleId="Style_8_ch" w:type="character">
    <w:name w:val="No Spacing"/>
    <w:link w:val="Style_8"/>
    <w:rPr>
      <w:rFonts w:ascii="Arial" w:hAnsi="Arial"/>
      <w:sz w:val="24"/>
    </w:rPr>
  </w:style>
  <w:style w:styleId="Style_85" w:type="paragraph">
    <w:name w:val="ЭР-содержание (правое окно)"/>
    <w:basedOn w:val="Style_9"/>
    <w:next w:val="Style_9"/>
    <w:link w:val="Style_85_ch"/>
    <w:pPr>
      <w:widowControl w:val="1"/>
      <w:spacing w:before="300"/>
      <w:ind w:firstLine="0"/>
      <w:jc w:val="left"/>
    </w:pPr>
  </w:style>
  <w:style w:styleId="Style_85_ch" w:type="character">
    <w:name w:val="ЭР-содержание (правое окно)"/>
    <w:basedOn w:val="Style_9_ch"/>
    <w:link w:val="Style_85"/>
  </w:style>
  <w:style w:styleId="Style_86" w:type="paragraph">
    <w:name w:val="toc 5"/>
    <w:next w:val="Style_9"/>
    <w:link w:val="Style_86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86_ch" w:type="character">
    <w:name w:val="toc 5"/>
    <w:link w:val="Style_86"/>
    <w:rPr>
      <w:rFonts w:ascii="XO Thames" w:hAnsi="XO Thames"/>
      <w:sz w:val="28"/>
    </w:rPr>
  </w:style>
  <w:style w:styleId="Style_87" w:type="paragraph">
    <w:name w:val="Прижатый влево"/>
    <w:basedOn w:val="Style_9"/>
    <w:next w:val="Style_9"/>
    <w:link w:val="Style_87_ch"/>
    <w:pPr>
      <w:widowControl w:val="1"/>
      <w:ind w:firstLine="0"/>
      <w:jc w:val="left"/>
    </w:pPr>
  </w:style>
  <w:style w:styleId="Style_87_ch" w:type="character">
    <w:name w:val="Прижатый влево"/>
    <w:basedOn w:val="Style_9_ch"/>
    <w:link w:val="Style_87"/>
  </w:style>
  <w:style w:styleId="Style_88" w:type="paragraph">
    <w:name w:val="Постоянная часть"/>
    <w:basedOn w:val="Style_43"/>
    <w:next w:val="Style_9"/>
    <w:link w:val="Style_88_ch"/>
    <w:rPr>
      <w:sz w:val="20"/>
    </w:rPr>
  </w:style>
  <w:style w:styleId="Style_88_ch" w:type="character">
    <w:name w:val="Постоянная часть"/>
    <w:basedOn w:val="Style_43_ch"/>
    <w:link w:val="Style_88"/>
    <w:rPr>
      <w:sz w:val="20"/>
    </w:rPr>
  </w:style>
  <w:style w:styleId="Style_45" w:type="paragraph">
    <w:name w:val="Заголовок ЭР (левое окно)"/>
    <w:basedOn w:val="Style_9"/>
    <w:next w:val="Style_9"/>
    <w:link w:val="Style_45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45_ch" w:type="character">
    <w:name w:val="Заголовок ЭР (левое окно)"/>
    <w:basedOn w:val="Style_9_ch"/>
    <w:link w:val="Style_45"/>
    <w:rPr>
      <w:b w:val="1"/>
      <w:color w:val="26282F"/>
      <w:sz w:val="26"/>
    </w:rPr>
  </w:style>
  <w:style w:styleId="Style_89" w:type="paragraph">
    <w:name w:val="Body Text Indent 2"/>
    <w:basedOn w:val="Style_9"/>
    <w:link w:val="Style_89_ch"/>
    <w:pPr>
      <w:widowControl w:val="1"/>
      <w:spacing w:after="120" w:line="480" w:lineRule="auto"/>
      <w:ind w:left="283"/>
    </w:pPr>
  </w:style>
  <w:style w:styleId="Style_89_ch" w:type="character">
    <w:name w:val="Body Text Indent 2"/>
    <w:basedOn w:val="Style_9_ch"/>
    <w:link w:val="Style_89"/>
  </w:style>
  <w:style w:styleId="Style_90" w:type="paragraph">
    <w:name w:val="Текст (лев. подпись)"/>
    <w:basedOn w:val="Style_9"/>
    <w:next w:val="Style_9"/>
    <w:link w:val="Style_90_ch"/>
    <w:pPr>
      <w:widowControl w:val="1"/>
      <w:ind w:firstLine="0"/>
      <w:jc w:val="left"/>
    </w:pPr>
  </w:style>
  <w:style w:styleId="Style_90_ch" w:type="character">
    <w:name w:val="Текст (лев. подпись)"/>
    <w:basedOn w:val="Style_9_ch"/>
    <w:link w:val="Style_90"/>
  </w:style>
  <w:style w:styleId="Style_2" w:type="paragraph">
    <w:name w:val="Цветовое выделение"/>
    <w:link w:val="Style_2_ch"/>
    <w:rPr>
      <w:b w:val="1"/>
      <w:color w:val="26282F"/>
    </w:rPr>
  </w:style>
  <w:style w:styleId="Style_2_ch" w:type="character">
    <w:name w:val="Цветовое выделение"/>
    <w:link w:val="Style_2"/>
    <w:rPr>
      <w:b w:val="1"/>
      <w:color w:val="26282F"/>
    </w:rPr>
  </w:style>
  <w:style w:styleId="Style_91" w:type="paragraph">
    <w:name w:val="Необходимые документы"/>
    <w:basedOn w:val="Style_54"/>
    <w:next w:val="Style_9"/>
    <w:link w:val="Style_91_ch"/>
    <w:pPr>
      <w:widowControl w:val="1"/>
      <w:ind w:firstLine="118"/>
    </w:pPr>
  </w:style>
  <w:style w:styleId="Style_91_ch" w:type="character">
    <w:name w:val="Необходимые документы"/>
    <w:basedOn w:val="Style_54_ch"/>
    <w:link w:val="Style_91"/>
  </w:style>
  <w:style w:styleId="Style_16" w:type="paragraph">
    <w:name w:val="Текст (прав. подпись)"/>
    <w:basedOn w:val="Style_9"/>
    <w:next w:val="Style_9"/>
    <w:link w:val="Style_16_ch"/>
    <w:pPr>
      <w:widowControl w:val="1"/>
      <w:ind w:firstLine="0"/>
      <w:jc w:val="right"/>
    </w:pPr>
  </w:style>
  <w:style w:styleId="Style_16_ch" w:type="character">
    <w:name w:val="Текст (прав. подпись)"/>
    <w:basedOn w:val="Style_9_ch"/>
    <w:link w:val="Style_16"/>
  </w:style>
  <w:style w:styleId="Style_92" w:type="paragraph">
    <w:name w:val="Основной текст (2) + Не полужирный"/>
    <w:link w:val="Style_92_ch"/>
    <w:rPr>
      <w:rFonts w:ascii="Times New Roman" w:hAnsi="Times New Roman"/>
      <w:b w:val="1"/>
      <w:spacing w:val="0"/>
      <w:sz w:val="17"/>
    </w:rPr>
  </w:style>
  <w:style w:styleId="Style_92_ch" w:type="character">
    <w:name w:val="Основной текст (2) + Не полужирный"/>
    <w:link w:val="Style_92"/>
    <w:rPr>
      <w:rFonts w:ascii="Times New Roman" w:hAnsi="Times New Roman"/>
      <w:b w:val="1"/>
      <w:spacing w:val="0"/>
      <w:sz w:val="17"/>
    </w:rPr>
  </w:style>
  <w:style w:styleId="Style_93" w:type="paragraph">
    <w:name w:val="Subtitle"/>
    <w:next w:val="Style_9"/>
    <w:link w:val="Style_9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93_ch" w:type="character">
    <w:name w:val="Subtitle"/>
    <w:link w:val="Style_93"/>
    <w:rPr>
      <w:rFonts w:ascii="XO Thames" w:hAnsi="XO Thames"/>
      <w:i w:val="1"/>
      <w:sz w:val="24"/>
    </w:rPr>
  </w:style>
  <w:style w:styleId="Style_94" w:type="paragraph">
    <w:name w:val="Ссылка на официальную публикацию"/>
    <w:basedOn w:val="Style_9"/>
    <w:next w:val="Style_9"/>
    <w:link w:val="Style_94_ch"/>
  </w:style>
  <w:style w:styleId="Style_94_ch" w:type="character">
    <w:name w:val="Ссылка на официальную публикацию"/>
    <w:basedOn w:val="Style_9_ch"/>
    <w:link w:val="Style_94"/>
  </w:style>
  <w:style w:styleId="Style_95" w:type="paragraph">
    <w:name w:val="ConsPlusCell"/>
    <w:link w:val="Style_95_ch"/>
    <w:rPr>
      <w:rFonts w:ascii="Times New Roman" w:hAnsi="Times New Roman"/>
      <w:sz w:val="28"/>
    </w:rPr>
  </w:style>
  <w:style w:styleId="Style_95_ch" w:type="character">
    <w:name w:val="ConsPlusCell"/>
    <w:link w:val="Style_95"/>
    <w:rPr>
      <w:rFonts w:ascii="Times New Roman" w:hAnsi="Times New Roman"/>
      <w:sz w:val="28"/>
    </w:rPr>
  </w:style>
  <w:style w:styleId="Style_39" w:type="paragraph">
    <w:name w:val="Title"/>
    <w:basedOn w:val="Style_43"/>
    <w:next w:val="Style_9"/>
    <w:link w:val="Style_39_ch"/>
    <w:uiPriority w:val="10"/>
    <w:qFormat/>
    <w:rPr>
      <w:b w:val="1"/>
      <w:color w:val="0058A9"/>
      <w:shd w:fill="F0F0F0" w:val="clear"/>
    </w:rPr>
  </w:style>
  <w:style w:styleId="Style_39_ch" w:type="character">
    <w:name w:val="Title"/>
    <w:basedOn w:val="Style_43_ch"/>
    <w:link w:val="Style_39"/>
    <w:rPr>
      <w:b w:val="1"/>
      <w:color w:val="0058A9"/>
      <w:shd w:fill="F0F0F0" w:val="clear"/>
    </w:rPr>
  </w:style>
  <w:style w:styleId="Style_96" w:type="paragraph">
    <w:name w:val="Пример."/>
    <w:basedOn w:val="Style_54"/>
    <w:next w:val="Style_9"/>
    <w:link w:val="Style_96_ch"/>
  </w:style>
  <w:style w:styleId="Style_96_ch" w:type="character">
    <w:name w:val="Пример."/>
    <w:basedOn w:val="Style_54_ch"/>
    <w:link w:val="Style_96"/>
  </w:style>
  <w:style w:styleId="Style_97" w:type="paragraph">
    <w:name w:val="heading 4"/>
    <w:basedOn w:val="Style_34"/>
    <w:next w:val="Style_9"/>
    <w:link w:val="Style_97_ch"/>
    <w:uiPriority w:val="9"/>
    <w:qFormat/>
    <w:pPr>
      <w:widowControl w:val="1"/>
      <w:ind/>
      <w:outlineLvl w:val="3"/>
    </w:pPr>
    <w:rPr>
      <w:rFonts w:ascii="Calibri" w:hAnsi="Calibri"/>
      <w:sz w:val="28"/>
    </w:rPr>
  </w:style>
  <w:style w:styleId="Style_97_ch" w:type="character">
    <w:name w:val="heading 4"/>
    <w:basedOn w:val="Style_34_ch"/>
    <w:link w:val="Style_97"/>
    <w:rPr>
      <w:rFonts w:ascii="Calibri" w:hAnsi="Calibri"/>
      <w:sz w:val="28"/>
    </w:rPr>
  </w:style>
  <w:style w:styleId="Style_98" w:type="paragraph">
    <w:name w:val="Колонтитул (левый)"/>
    <w:basedOn w:val="Style_90"/>
    <w:next w:val="Style_9"/>
    <w:link w:val="Style_98_ch"/>
    <w:rPr>
      <w:sz w:val="14"/>
    </w:rPr>
  </w:style>
  <w:style w:styleId="Style_98_ch" w:type="character">
    <w:name w:val="Колонтитул (левый)"/>
    <w:basedOn w:val="Style_90_ch"/>
    <w:link w:val="Style_98"/>
    <w:rPr>
      <w:sz w:val="14"/>
    </w:rPr>
  </w:style>
  <w:style w:styleId="Style_99" w:type="paragraph">
    <w:name w:val="Не вступил в силу"/>
    <w:link w:val="Style_99_ch"/>
    <w:rPr>
      <w:b w:val="1"/>
      <w:color w:val="000000"/>
      <w:shd w:fill="D8EDE8" w:val="clear"/>
    </w:rPr>
  </w:style>
  <w:style w:styleId="Style_99_ch" w:type="character">
    <w:name w:val="Не вступил в силу"/>
    <w:link w:val="Style_99"/>
    <w:rPr>
      <w:b w:val="1"/>
      <w:color w:val="000000"/>
      <w:shd w:fill="D8EDE8" w:val="clear"/>
    </w:rPr>
  </w:style>
  <w:style w:styleId="Style_35" w:type="paragraph">
    <w:name w:val="heading 2"/>
    <w:basedOn w:val="Style_13"/>
    <w:next w:val="Style_9"/>
    <w:link w:val="Style_35_ch"/>
    <w:uiPriority w:val="9"/>
    <w:qFormat/>
    <w:pPr>
      <w:widowControl w:val="1"/>
      <w:ind/>
      <w:outlineLvl w:val="1"/>
    </w:pPr>
    <w:rPr>
      <w:i w:val="1"/>
      <w:sz w:val="28"/>
    </w:rPr>
  </w:style>
  <w:style w:styleId="Style_35_ch" w:type="character">
    <w:name w:val="heading 2"/>
    <w:basedOn w:val="Style_13_ch"/>
    <w:link w:val="Style_35"/>
    <w:rPr>
      <w:i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0" w:type="table">
    <w:name w:val="Table Grid"/>
    <w:basedOn w:val="Style_3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2025-11-10T13:56:40Z</dcterms:created>
  <dcterms:modified xsi:type="dcterms:W3CDTF">2025-11-12T06:44:58Z</dcterms:modified>
</cp:coreProperties>
</file>